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晴隆县人民医院</w:t>
      </w:r>
      <w:bookmarkStart w:id="0" w:name="OLE_LINK1"/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>血液运输服务项目</w:t>
      </w:r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需求参数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一、商务要求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54" w:leftChars="0" w:hanging="254" w:hangingChars="91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服务期：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2、项目预算：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常规情况下运输费用预算为100元/次，紧急情况下运输费用预算为500元/次，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服务地点：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采购人制定地点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验收标准：满足国家、行业现行验收标准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付款方式：合同中约定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74" w:leftChars="0" w:hanging="274" w:hangingChars="98"/>
        <w:jc w:val="both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服务内容：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从</w:t>
      </w:r>
      <w:r>
        <w:rPr>
          <w:rFonts w:hint="eastAsia" w:asciiTheme="minorEastAsia" w:hAnsiTheme="minorEastAsia" w:cstheme="minorEastAsia"/>
          <w:sz w:val="28"/>
          <w:szCs w:val="28"/>
          <w:lang w:val="en-US" w:eastAsia="en-US"/>
        </w:rPr>
        <w:t>黔西南州中心血站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将院方</w:t>
      </w:r>
      <w:r>
        <w:rPr>
          <w:rFonts w:hint="eastAsia" w:asciiTheme="minorEastAsia" w:hAnsiTheme="minorEastAsia" w:cstheme="minorEastAsia"/>
          <w:sz w:val="28"/>
          <w:szCs w:val="28"/>
          <w:lang w:val="en-US" w:eastAsia="en-US"/>
        </w:rPr>
        <w:t>申请的血液制品运输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到晴隆县人民医院检验科；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1.提供公司参与用于运输车辆数量≥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辆及车牌号，驾驶员名字≥3个并且加盖公章。（格式自拟）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2.常规运输：在甲方计划用血情况下，乙方按照甲方要求，将血液制品及发票在3小时内送达（极端天气可延长至3.5小时）。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3.紧急运输：紧急情况时，乙方按照甲方要求，将血液制品及发票在2小时内送达。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4.取血时现场检查血袋标签完整性、温度记录及渗漏情况；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5.乙方严格按照血液制品管理规定进行储存运输，运输过程中若因乙方操作导致血液报废或者变质的，乙方按血站定价全额赔偿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，因为乙方的原因导致医疗事故的将承担相应责任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6乙方承担运输中一切安全事故责任；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7.乙方运输人员要求有责任心，并且能有效沟通和有一定的文化水平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（提供承诺函，格式自拟）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09D090C"/>
    <w:rsid w:val="04E2776C"/>
    <w:rsid w:val="06110DD1"/>
    <w:rsid w:val="07DA5AD6"/>
    <w:rsid w:val="085E4A44"/>
    <w:rsid w:val="0C5D3847"/>
    <w:rsid w:val="0D217509"/>
    <w:rsid w:val="0F366550"/>
    <w:rsid w:val="105E0634"/>
    <w:rsid w:val="1504477B"/>
    <w:rsid w:val="1D27419F"/>
    <w:rsid w:val="23057DAA"/>
    <w:rsid w:val="2BF8610E"/>
    <w:rsid w:val="2E7A06F1"/>
    <w:rsid w:val="38B57B50"/>
    <w:rsid w:val="40385856"/>
    <w:rsid w:val="4B6908E9"/>
    <w:rsid w:val="4F826D9F"/>
    <w:rsid w:val="509D090C"/>
    <w:rsid w:val="616A273E"/>
    <w:rsid w:val="702B375F"/>
    <w:rsid w:val="7517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1313</Words>
  <Characters>1406</Characters>
  <Lines>0</Lines>
  <Paragraphs>0</Paragraphs>
  <TotalTime>3</TotalTime>
  <ScaleCrop>false</ScaleCrop>
  <LinksUpToDate>false</LinksUpToDate>
  <CharactersWithSpaces>1413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2023-08-07T02:34:00Z</dcterms:created>
  <dc:creator>打工匠</dc:creator>
  <cp:lastModifiedBy>Administrator</cp:lastModifiedBy>
  <dcterms:modified xsi:type="dcterms:W3CDTF">2025-07-29T09:50:29Z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70CBAD1458694EF187600D14F69171C5_13</vt:lpwstr>
  </property>
</Properties>
</file>