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A8F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bookmarkStart w:id="0" w:name="OLE_LINK1"/>
      <w:bookmarkStart w:id="1" w:name="OLE_LINK2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晴隆县人民医院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检验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科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（新院区）改造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项目</w:t>
      </w:r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采购需求参数</w:t>
      </w:r>
    </w:p>
    <w:bookmarkEnd w:id="1"/>
    <w:p w14:paraId="0A2AF53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  <w:lang w:eastAsia="zh-CN"/>
        </w:rPr>
      </w:pPr>
    </w:p>
    <w:p w14:paraId="6C83D1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晴隆县人民医院检验科（新院区）改造项目</w:t>
      </w:r>
    </w:p>
    <w:p w14:paraId="3105B91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二、项目地点：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晴隆县人民医院院区内</w:t>
      </w:r>
    </w:p>
    <w:p w14:paraId="3C1A36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预算金额: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9.80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万元</w:t>
      </w:r>
    </w:p>
    <w:p w14:paraId="2F6E34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四、</w:t>
      </w:r>
      <w:r>
        <w:rPr>
          <w:rFonts w:hint="default" w:ascii="黑体" w:hAnsi="黑体" w:eastAsia="黑体" w:cs="黑体"/>
          <w:sz w:val="28"/>
          <w:szCs w:val="28"/>
          <w:lang w:eastAsia="zh-CN"/>
        </w:rPr>
        <w:t>工程内容</w:t>
      </w:r>
    </w:p>
    <w:tbl>
      <w:tblPr>
        <w:tblW w:w="9914" w:type="dxa"/>
        <w:tblInd w:w="-5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13"/>
        <w:gridCol w:w="1814"/>
        <w:gridCol w:w="1268"/>
        <w:gridCol w:w="750"/>
        <w:gridCol w:w="737"/>
        <w:gridCol w:w="1009"/>
        <w:gridCol w:w="1036"/>
        <w:gridCol w:w="941"/>
      </w:tblGrid>
      <w:tr w14:paraId="3862D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1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5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改造部位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9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改造内容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A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1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E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E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A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8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2AA40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D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F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HIV室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F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拆除门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F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900*2100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4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3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00D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260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67D62F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5E2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A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2A13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9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堵门洞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A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900*2100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A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D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333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336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335A6D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D18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9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7E82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4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新开门洞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1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900*2100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A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A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4EC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B06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2D6259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660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D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3F96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5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新增平推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E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900*2100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E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C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5CB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6E7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8835B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06C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4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3CD7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9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开透视窗口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3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1250*1200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E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2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B06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1D4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D2B5C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992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1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A2BE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A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新增透视窗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B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1250*1200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3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5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9B1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CD6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72FBA4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AFE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8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23E0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8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水电改造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78E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4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C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0D4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904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690634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E60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D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0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微生物室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6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拆除门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6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900*2100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8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E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6E9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EA0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6D32CA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D59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D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FDDE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8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拆除墙板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F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50净化板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E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2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17E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98A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51C118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75E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2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DACB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5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堵门洞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7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900*2100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A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E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236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90D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454F3B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43A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6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10D1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3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新开门洞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4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900*2100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1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4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C98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EF6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2F7075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EC4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5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B6F5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1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新增墙体隔断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A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50净化板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D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1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101 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2DD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7C3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ED9C6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E23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7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D7D2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A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新安装门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F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900*2100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3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2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19E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BA5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7AD477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E9F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6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C060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3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拆除PVC地板后修复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39D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2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4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BA6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130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C4D9E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 w14:paraId="347FE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B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E3A3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2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新装传递窗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C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600*600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9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9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F02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1D9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34B735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FBF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4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1306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6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拆除传递窗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8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600*600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5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E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8A1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092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5AA718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B93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0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D5A6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C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堵传梯窗口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516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7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4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4A1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5D7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42C182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E25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0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246E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6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水电改造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6F7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5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7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95 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7D7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1BD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213A90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8B6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2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376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收验间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大小便处理室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D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新增墙体隔断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0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50净化板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9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F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 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008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FF7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801FD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25A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9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3763DC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6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新增门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3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900*2100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3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扇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1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DC0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090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227D47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D9F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F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4E775A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1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收样间开玻璃窗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E3E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8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C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4BA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EBE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7BD574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E07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2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6131D2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F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水电改造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F59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D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7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37 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474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DCF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3D6AFB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120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0C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E5F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BA0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85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64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60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01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61B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89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7519A8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五、需求参数</w:t>
      </w:r>
    </w:p>
    <w:p w14:paraId="0DC4B50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1.具备房屋改造装饰装修相应资质条件；</w:t>
      </w:r>
    </w:p>
    <w:p w14:paraId="67B67C1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2.工程材料及施工工艺满足相关行业规范标准；</w:t>
      </w:r>
    </w:p>
    <w:p w14:paraId="0A1F0DD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3.承包方式：包工包料（含材料、人工、税费、二次倒运费、安全文明措施费、建筑垃圾清运费等）;</w:t>
      </w:r>
    </w:p>
    <w:p w14:paraId="604DD10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4.为避免造成浪费，将拆除的门安装到新开的门洞上，故新安装门单价为安装费，不包含门的费用；</w:t>
      </w:r>
    </w:p>
    <w:p w14:paraId="6702156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5.涉及PVC地板拆除的地方需要修复，故数量暂定为30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，最终以实际拆除修复的面积为准；</w:t>
      </w:r>
    </w:p>
    <w:p w14:paraId="5E8E5F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6.排风口尽量以现有位置不变；</w:t>
      </w:r>
    </w:p>
    <w:p w14:paraId="63BF59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7.水电管网在改造过程中要根据实际功能需要进行改造，数量以实际改造面积（项）为准；</w:t>
      </w:r>
    </w:p>
    <w:p w14:paraId="52826AA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</w:t>
      </w:r>
      <w:bookmarkStart w:id="2" w:name="_GoBack"/>
      <w:bookmarkEnd w:id="2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最终结算以实际验收的工程量和中标单价计算。</w:t>
      </w:r>
    </w:p>
    <w:p w14:paraId="56F7C1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єЪМе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·ВЛО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MjcyODcxZDc4MmFjOTc3ODVmNzcxNDU5Y2QzYTUifQ=="/>
  </w:docVars>
  <w:rsids>
    <w:rsidRoot w:val="00172A27"/>
    <w:rsid w:val="14857AE3"/>
    <w:rsid w:val="3EC42E9E"/>
    <w:rsid w:val="467A3B2C"/>
    <w:rsid w:val="51AA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556</Characters>
  <Lines>0</Lines>
  <Paragraphs>0</Paragraphs>
  <TotalTime>47</TotalTime>
  <ScaleCrop>false</ScaleCrop>
  <LinksUpToDate>false</LinksUpToDate>
  <CharactersWithSpaces>573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2024-09-18T00:17:00Z</dcterms:created>
  <dc:creator>风云</dc:creator>
  <cp:lastModifiedBy>风云</cp:lastModifiedBy>
  <dcterms:modified xsi:type="dcterms:W3CDTF">2025-01-03T00:44:24Z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ACC5967BB63C4F33971F9059B4B97E16_13</vt:lpwstr>
  </property>
  <property fmtid="{D5CDD505-2E9C-101B-9397-08002B2CF9AE}" pid="4" name="KSOTemplateDocerSaveRecord">
    <vt:lpwstr>eyJoZGlkIjoiYjM4MjcyODcxZDc4MmFjOTc3ODVmNzcxNDU5Y2QzYTUiLCJ1c2VySWQiOiIzMzU2MzI1MDYifQ==</vt:lpwstr>
  </property>
</Properties>
</file>