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E66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000000"/>
          <w:w w:val="98"/>
          <w:kern w:val="0"/>
          <w:sz w:val="36"/>
          <w:szCs w:val="36"/>
          <w:lang w:val="en-US" w:eastAsia="zh-CN" w:bidi="ar"/>
        </w:rPr>
      </w:pPr>
      <w:r>
        <w:rPr>
          <w:rFonts w:hint="eastAsia" w:asciiTheme="majorEastAsia" w:hAnsiTheme="majorEastAsia" w:eastAsiaTheme="majorEastAsia" w:cstheme="majorEastAsia"/>
          <w:b/>
          <w:bCs/>
          <w:color w:val="000000"/>
          <w:w w:val="98"/>
          <w:kern w:val="0"/>
          <w:sz w:val="36"/>
          <w:szCs w:val="36"/>
          <w:lang w:val="en-US" w:eastAsia="zh-CN" w:bidi="ar"/>
        </w:rPr>
        <w:t>晴隆县人民医院</w:t>
      </w:r>
    </w:p>
    <w:p w14:paraId="260E56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000000"/>
          <w:w w:val="98"/>
          <w:kern w:val="0"/>
          <w:sz w:val="36"/>
          <w:szCs w:val="36"/>
          <w:lang w:val="en-US" w:eastAsia="zh-CN" w:bidi="ar"/>
        </w:rPr>
      </w:pPr>
      <w:r>
        <w:rPr>
          <w:rFonts w:hint="eastAsia" w:asciiTheme="majorEastAsia" w:hAnsiTheme="majorEastAsia" w:eastAsiaTheme="majorEastAsia" w:cstheme="majorEastAsia"/>
          <w:b/>
          <w:bCs/>
          <w:color w:val="000000"/>
          <w:w w:val="98"/>
          <w:kern w:val="0"/>
          <w:sz w:val="36"/>
          <w:szCs w:val="36"/>
          <w:lang w:val="en-US" w:eastAsia="zh-CN" w:bidi="ar"/>
        </w:rPr>
        <w:t>在新院区安装安防设施采购项目清单及需求参数</w:t>
      </w:r>
    </w:p>
    <w:p w14:paraId="71E7F79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一、项目名称</w:t>
      </w:r>
    </w:p>
    <w:p w14:paraId="4FF7521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000000"/>
          <w:w w:val="98"/>
          <w:kern w:val="0"/>
          <w:sz w:val="36"/>
          <w:szCs w:val="36"/>
          <w:lang w:val="en-US" w:eastAsia="zh-CN" w:bidi="ar"/>
        </w:rPr>
      </w:pPr>
      <w:r>
        <w:rPr>
          <w:rFonts w:hint="eastAsia" w:asciiTheme="majorEastAsia" w:hAnsiTheme="majorEastAsia" w:eastAsiaTheme="majorEastAsia" w:cstheme="majorEastAsia"/>
          <w:b/>
          <w:bCs/>
          <w:color w:val="000000"/>
          <w:w w:val="98"/>
          <w:kern w:val="0"/>
          <w:sz w:val="36"/>
          <w:szCs w:val="36"/>
          <w:lang w:val="en-US" w:eastAsia="zh-CN" w:bidi="ar"/>
        </w:rPr>
        <w:t>在新院区安装安防设施项目</w:t>
      </w:r>
    </w:p>
    <w:p w14:paraId="19B51D2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二、项目预算</w:t>
      </w:r>
      <w:r>
        <w:rPr>
          <w:rFonts w:hint="default" w:ascii="黑体" w:hAnsi="黑体" w:eastAsia="黑体" w:cs="黑体"/>
          <w:sz w:val="32"/>
          <w:szCs w:val="32"/>
          <w:lang w:eastAsia="zh-CN"/>
        </w:rPr>
        <w:t>：</w:t>
      </w:r>
      <w:r>
        <w:rPr>
          <w:rFonts w:hint="eastAsia" w:ascii="黑体" w:hAnsi="黑体" w:eastAsia="黑体" w:cs="黑体"/>
          <w:sz w:val="32"/>
          <w:szCs w:val="32"/>
          <w:lang w:val="en-US" w:eastAsia="zh-CN"/>
        </w:rPr>
        <w:t>6.0万</w:t>
      </w:r>
      <w:r>
        <w:rPr>
          <w:rFonts w:hint="default" w:ascii="黑体" w:hAnsi="黑体" w:eastAsia="黑体" w:cs="黑体"/>
          <w:sz w:val="32"/>
          <w:szCs w:val="32"/>
          <w:lang w:eastAsia="zh-CN"/>
        </w:rPr>
        <w:t>元</w:t>
      </w:r>
    </w:p>
    <w:p w14:paraId="45F4946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三、项目</w:t>
      </w:r>
      <w:r>
        <w:rPr>
          <w:rFonts w:hint="default" w:ascii="黑体" w:hAnsi="黑体" w:eastAsia="黑体" w:cs="黑体"/>
          <w:sz w:val="32"/>
          <w:szCs w:val="32"/>
          <w:lang w:eastAsia="zh-CN"/>
        </w:rPr>
        <w:t>内容</w:t>
      </w:r>
    </w:p>
    <w:tbl>
      <w:tblPr>
        <w:tblStyle w:val="4"/>
        <w:tblW w:w="9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696"/>
        <w:gridCol w:w="725"/>
        <w:gridCol w:w="6126"/>
        <w:gridCol w:w="491"/>
        <w:gridCol w:w="579"/>
        <w:gridCol w:w="552"/>
      </w:tblGrid>
      <w:tr w14:paraId="676E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84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34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项目内容</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26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设备名称</w:t>
            </w:r>
          </w:p>
        </w:tc>
        <w:tc>
          <w:tcPr>
            <w:tcW w:w="61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A18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技术参数</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EF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5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05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c>
          <w:tcPr>
            <w:tcW w:w="55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92E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1ABF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D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C2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安检设备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A6E6">
            <w:pPr>
              <w:jc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color w:val="000000"/>
                <w:szCs w:val="21"/>
              </w:rPr>
              <w:t>X射线安全检查设备</w:t>
            </w:r>
          </w:p>
          <w:p w14:paraId="2001B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04CD">
            <w:pPr>
              <w:pStyle w:val="3"/>
              <w:bidi w:val="0"/>
              <w:spacing w:line="240" w:lineRule="auto"/>
              <w:rPr>
                <w:rFonts w:hint="eastAsia"/>
                <w:sz w:val="24"/>
                <w:szCs w:val="24"/>
              </w:rPr>
            </w:pPr>
            <w:r>
              <w:rPr>
                <w:rFonts w:hint="eastAsia"/>
                <w:b/>
                <w:bCs/>
                <w:sz w:val="24"/>
                <w:szCs w:val="24"/>
              </w:rPr>
              <w:t>一、产品特点</w:t>
            </w:r>
            <w:r>
              <w:rPr>
                <w:rFonts w:hint="eastAsia"/>
                <w:sz w:val="24"/>
                <w:szCs w:val="24"/>
              </w:rPr>
              <w:t>：</w:t>
            </w:r>
          </w:p>
          <w:p w14:paraId="14BA487F">
            <w:pPr>
              <w:pStyle w:val="3"/>
              <w:bidi w:val="0"/>
              <w:spacing w:line="240" w:lineRule="auto"/>
              <w:rPr>
                <w:rFonts w:hint="eastAsia"/>
                <w:sz w:val="24"/>
                <w:szCs w:val="24"/>
              </w:rPr>
            </w:pPr>
            <w:r>
              <w:rPr>
                <w:rFonts w:hint="eastAsia"/>
                <w:sz w:val="24"/>
                <w:szCs w:val="24"/>
              </w:rPr>
              <w:t>1．模块化设计：设备内部电路结构应采用模块化设计思路，通过合理布局设计，提高设备的抗干扰能力，确保设备运行稳定，方便维护。</w:t>
            </w:r>
          </w:p>
          <w:p w14:paraId="3334F9AE">
            <w:pPr>
              <w:pStyle w:val="3"/>
              <w:bidi w:val="0"/>
              <w:spacing w:line="240" w:lineRule="auto"/>
              <w:rPr>
                <w:rFonts w:hint="eastAsia"/>
                <w:sz w:val="24"/>
                <w:szCs w:val="24"/>
              </w:rPr>
            </w:pPr>
            <w:r>
              <w:rPr>
                <w:rFonts w:hint="eastAsia"/>
                <w:sz w:val="24"/>
                <w:szCs w:val="24"/>
              </w:rPr>
              <w:t>2．自动化操作：系统应能实现一键开关机、红外节能感应、应急报警提示、故障自检等功能。</w:t>
            </w:r>
          </w:p>
          <w:p w14:paraId="7EC8561D">
            <w:pPr>
              <w:pStyle w:val="3"/>
              <w:bidi w:val="0"/>
              <w:spacing w:line="240" w:lineRule="auto"/>
              <w:rPr>
                <w:rFonts w:hint="eastAsia"/>
                <w:sz w:val="24"/>
                <w:szCs w:val="24"/>
              </w:rPr>
            </w:pPr>
            <w:r>
              <w:rPr>
                <w:rFonts w:hint="eastAsia"/>
                <w:b/>
                <w:bCs/>
                <w:sz w:val="24"/>
                <w:szCs w:val="24"/>
              </w:rPr>
              <w:t>二、技术参数</w:t>
            </w:r>
            <w:r>
              <w:rPr>
                <w:rFonts w:hint="eastAsia"/>
                <w:sz w:val="24"/>
                <w:szCs w:val="24"/>
              </w:rPr>
              <w:t>：</w:t>
            </w:r>
          </w:p>
          <w:p w14:paraId="2F108C28">
            <w:pPr>
              <w:pStyle w:val="3"/>
              <w:bidi w:val="0"/>
              <w:spacing w:line="240" w:lineRule="auto"/>
              <w:rPr>
                <w:rFonts w:hint="eastAsia"/>
                <w:sz w:val="24"/>
                <w:szCs w:val="24"/>
              </w:rPr>
            </w:pPr>
            <w:r>
              <w:rPr>
                <w:rFonts w:hint="eastAsia"/>
                <w:sz w:val="24"/>
                <w:szCs w:val="24"/>
              </w:rPr>
              <w:t>1.通道尺寸：≥500×300mm（W×H）。</w:t>
            </w:r>
          </w:p>
          <w:p w14:paraId="44F36446">
            <w:pPr>
              <w:pStyle w:val="3"/>
              <w:bidi w:val="0"/>
              <w:spacing w:line="240" w:lineRule="auto"/>
              <w:rPr>
                <w:rFonts w:hint="eastAsia"/>
                <w:sz w:val="24"/>
                <w:szCs w:val="24"/>
              </w:rPr>
            </w:pPr>
            <w:r>
              <w:rPr>
                <w:rFonts w:hint="eastAsia"/>
                <w:sz w:val="24"/>
                <w:szCs w:val="24"/>
              </w:rPr>
              <w:t>2.传送带最高负荷：≥1</w:t>
            </w:r>
            <w:r>
              <w:rPr>
                <w:rFonts w:hint="eastAsia"/>
                <w:sz w:val="24"/>
                <w:szCs w:val="24"/>
                <w:lang w:val="en-US" w:eastAsia="zh-CN"/>
              </w:rPr>
              <w:t>0</w:t>
            </w:r>
            <w:r>
              <w:rPr>
                <w:rFonts w:hint="eastAsia"/>
                <w:sz w:val="24"/>
                <w:szCs w:val="24"/>
              </w:rPr>
              <w:t>0kg。</w:t>
            </w:r>
          </w:p>
          <w:p w14:paraId="749BCFFE">
            <w:pPr>
              <w:pStyle w:val="3"/>
              <w:bidi w:val="0"/>
              <w:spacing w:line="240" w:lineRule="auto"/>
              <w:rPr>
                <w:rFonts w:hint="eastAsia"/>
                <w:sz w:val="24"/>
                <w:szCs w:val="24"/>
              </w:rPr>
            </w:pPr>
            <w:r>
              <w:rPr>
                <w:rFonts w:hint="eastAsia"/>
                <w:sz w:val="24"/>
                <w:szCs w:val="24"/>
              </w:rPr>
              <w:t>3．X射线束方向：底照式。</w:t>
            </w:r>
          </w:p>
          <w:p w14:paraId="7288A289">
            <w:pPr>
              <w:pStyle w:val="3"/>
              <w:bidi w:val="0"/>
              <w:spacing w:line="240" w:lineRule="auto"/>
              <w:rPr>
                <w:rFonts w:hint="eastAsia"/>
                <w:sz w:val="24"/>
                <w:szCs w:val="24"/>
              </w:rPr>
            </w:pPr>
            <w:r>
              <w:rPr>
                <w:rFonts w:hint="eastAsia"/>
                <w:sz w:val="24"/>
                <w:szCs w:val="24"/>
              </w:rPr>
              <w:t>4. 线分辨力：应能分辨最小直径为0.0787mm的单根实芯铜线。</w:t>
            </w:r>
          </w:p>
          <w:p w14:paraId="0F7F7E0B">
            <w:pPr>
              <w:pStyle w:val="3"/>
              <w:bidi w:val="0"/>
              <w:spacing w:line="240" w:lineRule="auto"/>
              <w:rPr>
                <w:rFonts w:hint="eastAsia"/>
                <w:sz w:val="24"/>
                <w:szCs w:val="24"/>
              </w:rPr>
            </w:pPr>
            <w:r>
              <w:rPr>
                <w:rFonts w:hint="eastAsia"/>
                <w:sz w:val="24"/>
                <w:szCs w:val="24"/>
              </w:rPr>
              <w:t>5．穿透分辨力：应能分辨厚度为9.5mm、15.9mm和22.2mm铝阶梯下标称直径为0.127mm的单根实芯铜线。</w:t>
            </w:r>
          </w:p>
          <w:p w14:paraId="1324A8A5">
            <w:pPr>
              <w:pStyle w:val="3"/>
              <w:bidi w:val="0"/>
              <w:spacing w:line="240" w:lineRule="auto"/>
              <w:rPr>
                <w:rFonts w:hint="eastAsia"/>
                <w:sz w:val="24"/>
                <w:szCs w:val="24"/>
              </w:rPr>
            </w:pPr>
            <w:r>
              <w:rPr>
                <w:rFonts w:hint="eastAsia"/>
                <w:sz w:val="24"/>
                <w:szCs w:val="24"/>
              </w:rPr>
              <w:t>6．空间分辨力：应能分辨水平直径≤0.9mm线对，垂直直径≤0.9mm线对。</w:t>
            </w:r>
          </w:p>
          <w:p w14:paraId="70F7ABB5">
            <w:pPr>
              <w:pStyle w:val="3"/>
              <w:bidi w:val="0"/>
              <w:spacing w:line="240" w:lineRule="auto"/>
              <w:rPr>
                <w:rFonts w:hint="eastAsia"/>
                <w:sz w:val="24"/>
                <w:szCs w:val="24"/>
              </w:rPr>
            </w:pPr>
            <w:r>
              <w:rPr>
                <w:rFonts w:hint="eastAsia"/>
                <w:sz w:val="24"/>
                <w:szCs w:val="24"/>
              </w:rPr>
              <w:t>★7．穿透力：≥43mm钢板；（须在检测报告中体现）</w:t>
            </w:r>
          </w:p>
          <w:p w14:paraId="11F4091E">
            <w:pPr>
              <w:pStyle w:val="3"/>
              <w:bidi w:val="0"/>
              <w:spacing w:line="240" w:lineRule="auto"/>
              <w:rPr>
                <w:rFonts w:hint="eastAsia"/>
                <w:sz w:val="24"/>
                <w:szCs w:val="24"/>
              </w:rPr>
            </w:pPr>
            <w:r>
              <w:rPr>
                <w:rFonts w:hint="eastAsia"/>
                <w:sz w:val="24"/>
                <w:szCs w:val="24"/>
              </w:rPr>
              <w:t>8. 显示器：应配备不低于17英寸液晶显示器。</w:t>
            </w:r>
          </w:p>
          <w:p w14:paraId="428C0E67">
            <w:pPr>
              <w:pStyle w:val="3"/>
              <w:bidi w:val="0"/>
              <w:spacing w:line="240" w:lineRule="auto"/>
              <w:rPr>
                <w:rFonts w:hint="eastAsia"/>
                <w:b/>
                <w:bCs/>
                <w:sz w:val="24"/>
                <w:szCs w:val="24"/>
              </w:rPr>
            </w:pPr>
            <w:r>
              <w:rPr>
                <w:rFonts w:hint="eastAsia"/>
                <w:b/>
                <w:bCs/>
                <w:sz w:val="24"/>
                <w:szCs w:val="24"/>
              </w:rPr>
              <w:t>三、设备功能：</w:t>
            </w:r>
          </w:p>
          <w:p w14:paraId="21527555">
            <w:pPr>
              <w:pStyle w:val="3"/>
              <w:bidi w:val="0"/>
              <w:spacing w:line="240" w:lineRule="auto"/>
              <w:rPr>
                <w:rFonts w:hint="eastAsia"/>
                <w:sz w:val="24"/>
                <w:szCs w:val="24"/>
              </w:rPr>
            </w:pPr>
            <w:r>
              <w:rPr>
                <w:rFonts w:hint="eastAsia"/>
                <w:sz w:val="24"/>
                <w:szCs w:val="24"/>
              </w:rPr>
              <w:t>★1.灰度分辨、有机物分辨、混合物分辨、无机物分辨和材料分辨：（须在检测报告中体现）</w:t>
            </w:r>
          </w:p>
          <w:p w14:paraId="08783075">
            <w:pPr>
              <w:pStyle w:val="3"/>
              <w:bidi w:val="0"/>
              <w:spacing w:line="240" w:lineRule="auto"/>
              <w:rPr>
                <w:rFonts w:hint="eastAsia"/>
                <w:sz w:val="24"/>
                <w:szCs w:val="24"/>
              </w:rPr>
            </w:pPr>
            <w:r>
              <w:rPr>
                <w:rFonts w:hint="eastAsia"/>
                <w:sz w:val="24"/>
                <w:szCs w:val="24"/>
              </w:rPr>
              <w:t>1）灰度分辨：应能分辨厚度范围为1mm ~ 60mm，厚度差不小于1mm的合金铝阶梯。</w:t>
            </w:r>
          </w:p>
          <w:p w14:paraId="2F051D87">
            <w:pPr>
              <w:pStyle w:val="3"/>
              <w:bidi w:val="0"/>
              <w:spacing w:line="240" w:lineRule="auto"/>
              <w:rPr>
                <w:rFonts w:hint="eastAsia"/>
                <w:sz w:val="24"/>
                <w:szCs w:val="24"/>
              </w:rPr>
            </w:pPr>
            <w:r>
              <w:rPr>
                <w:rFonts w:hint="eastAsia"/>
                <w:sz w:val="24"/>
                <w:szCs w:val="24"/>
              </w:rPr>
              <w:t>2）有机物分辨：应能分辨厚度范围为1mm ~ 120mm的有机物阶梯，并能赋予不同饱和度的橙色。</w:t>
            </w:r>
          </w:p>
          <w:p w14:paraId="1ABA7DCD">
            <w:pPr>
              <w:pStyle w:val="3"/>
              <w:bidi w:val="0"/>
              <w:spacing w:line="240" w:lineRule="auto"/>
              <w:rPr>
                <w:rFonts w:hint="eastAsia"/>
                <w:sz w:val="24"/>
                <w:szCs w:val="24"/>
              </w:rPr>
            </w:pPr>
            <w:r>
              <w:rPr>
                <w:rFonts w:hint="eastAsia"/>
                <w:sz w:val="24"/>
                <w:szCs w:val="24"/>
              </w:rPr>
              <w:t>3）无机物分辨：应能分辨厚度范围为0.2mm - 14mm的钢阶梯，并能赋予不同饱和度的蓝色。</w:t>
            </w:r>
          </w:p>
          <w:p w14:paraId="6CB1F910">
            <w:pPr>
              <w:pStyle w:val="3"/>
              <w:bidi w:val="0"/>
              <w:spacing w:line="240" w:lineRule="auto"/>
              <w:rPr>
                <w:rFonts w:hint="eastAsia"/>
                <w:sz w:val="24"/>
                <w:szCs w:val="24"/>
              </w:rPr>
            </w:pPr>
            <w:r>
              <w:rPr>
                <w:rFonts w:hint="eastAsia"/>
                <w:sz w:val="24"/>
                <w:szCs w:val="24"/>
              </w:rPr>
              <w:t>4）混合物分辨：应能分辨厚度范围为1mm ~ 60mm的合金铝阶梯，并能赋予不同饱和度的绿色。</w:t>
            </w:r>
          </w:p>
          <w:p w14:paraId="0C8E7796">
            <w:pPr>
              <w:pStyle w:val="3"/>
              <w:bidi w:val="0"/>
              <w:spacing w:line="240" w:lineRule="auto"/>
              <w:rPr>
                <w:rFonts w:hint="eastAsia"/>
                <w:sz w:val="24"/>
                <w:szCs w:val="24"/>
              </w:rPr>
            </w:pPr>
            <w:r>
              <w:rPr>
                <w:rFonts w:hint="eastAsia"/>
                <w:sz w:val="24"/>
                <w:szCs w:val="24"/>
              </w:rPr>
              <w:t>5）材料分辨：应能分辨具有不同等效原子序数的三种材料样本，并能赋予PVC板绿色，赋予模拟物板和尼龙6板橙色。</w:t>
            </w:r>
          </w:p>
          <w:p w14:paraId="4D3896DE">
            <w:pPr>
              <w:pStyle w:val="3"/>
              <w:bidi w:val="0"/>
              <w:spacing w:line="240" w:lineRule="auto"/>
              <w:rPr>
                <w:rFonts w:hint="eastAsia"/>
                <w:sz w:val="24"/>
                <w:szCs w:val="24"/>
              </w:rPr>
            </w:pPr>
            <w:r>
              <w:rPr>
                <w:rFonts w:hint="eastAsia"/>
                <w:sz w:val="24"/>
                <w:szCs w:val="24"/>
              </w:rPr>
              <w:t>2.输送装置：检查状态下的输送速度应≥0.19m/s；输送带正反向运转不跑偏：正向连续运转10min内，横向移位≤2.0mm；反向连续运转30s内，横向移位应≤3.0mm。</w:t>
            </w:r>
          </w:p>
          <w:p w14:paraId="5FE7A555">
            <w:pPr>
              <w:pStyle w:val="3"/>
              <w:bidi w:val="0"/>
              <w:spacing w:line="240" w:lineRule="auto"/>
              <w:rPr>
                <w:rFonts w:hint="eastAsia"/>
                <w:sz w:val="24"/>
                <w:szCs w:val="24"/>
              </w:rPr>
            </w:pPr>
            <w:r>
              <w:rPr>
                <w:rFonts w:hint="eastAsia"/>
                <w:sz w:val="24"/>
                <w:szCs w:val="24"/>
              </w:rPr>
              <w:t>3.图像储存功能：应自动储存所有图像，储存容量可储存不小于10000幅被检图像，图像储存格式应可转换为JPG、BMP格式。</w:t>
            </w:r>
          </w:p>
          <w:p w14:paraId="5840038D">
            <w:pPr>
              <w:pStyle w:val="3"/>
              <w:bidi w:val="0"/>
              <w:spacing w:line="240" w:lineRule="auto"/>
              <w:rPr>
                <w:rFonts w:hint="eastAsia"/>
                <w:sz w:val="24"/>
                <w:szCs w:val="24"/>
              </w:rPr>
            </w:pPr>
            <w:r>
              <w:rPr>
                <w:rFonts w:hint="eastAsia"/>
                <w:sz w:val="24"/>
                <w:szCs w:val="24"/>
              </w:rPr>
              <w:t>★4.设备自诊断功能：设备应具有自诊断功能，可生成至少包括X射线装置、X射线探测器、控制器等主要功能部件运行状态的诊断报告。（须在检测报告中体现）</w:t>
            </w:r>
          </w:p>
          <w:p w14:paraId="46F0E145">
            <w:pPr>
              <w:pStyle w:val="3"/>
              <w:bidi w:val="0"/>
              <w:spacing w:line="240" w:lineRule="auto"/>
              <w:rPr>
                <w:rFonts w:hint="eastAsia"/>
                <w:sz w:val="24"/>
                <w:szCs w:val="24"/>
              </w:rPr>
            </w:pPr>
            <w:r>
              <w:rPr>
                <w:rFonts w:hint="eastAsia"/>
                <w:sz w:val="24"/>
                <w:szCs w:val="24"/>
              </w:rPr>
              <w:t>★5.人机交互功能：设备应满足人机交互功能。（须在检测报告中体现）</w:t>
            </w:r>
          </w:p>
          <w:p w14:paraId="1194CB79">
            <w:pPr>
              <w:pStyle w:val="3"/>
              <w:bidi w:val="0"/>
              <w:spacing w:line="240" w:lineRule="auto"/>
              <w:rPr>
                <w:rFonts w:hint="eastAsia"/>
                <w:sz w:val="24"/>
                <w:szCs w:val="24"/>
              </w:rPr>
            </w:pPr>
            <w:r>
              <w:rPr>
                <w:rFonts w:hint="eastAsia"/>
                <w:sz w:val="24"/>
                <w:szCs w:val="24"/>
              </w:rPr>
              <w:t>★6.图像处理功能：设备应具有图像增强功能、有机物和无机物剔除功能、图像放大功能、图像回拉功能。（须在检测报告中体现）</w:t>
            </w:r>
          </w:p>
          <w:p w14:paraId="58B54733">
            <w:pPr>
              <w:pStyle w:val="3"/>
              <w:bidi w:val="0"/>
              <w:spacing w:line="240" w:lineRule="auto"/>
              <w:rPr>
                <w:rFonts w:hint="eastAsia"/>
                <w:sz w:val="24"/>
                <w:szCs w:val="24"/>
              </w:rPr>
            </w:pPr>
            <w:r>
              <w:rPr>
                <w:rFonts w:hint="eastAsia"/>
                <w:sz w:val="24"/>
                <w:szCs w:val="24"/>
              </w:rPr>
              <w:t>7.单次检查剂量检验：设备的单次检查剂量应≤2.0uGy。</w:t>
            </w:r>
          </w:p>
          <w:p w14:paraId="5E72975D">
            <w:pPr>
              <w:pStyle w:val="3"/>
              <w:bidi w:val="0"/>
              <w:spacing w:line="240" w:lineRule="auto"/>
              <w:rPr>
                <w:rFonts w:hint="eastAsia"/>
                <w:sz w:val="24"/>
                <w:szCs w:val="24"/>
              </w:rPr>
            </w:pPr>
            <w:r>
              <w:rPr>
                <w:rFonts w:hint="eastAsia"/>
                <w:sz w:val="24"/>
                <w:szCs w:val="24"/>
              </w:rPr>
              <w:t>8.周围剂量当量率检验：设备正常工作时，封闭式设备在距设备的任何可达表面0.1m处（包括设备的入口、出口处），周围剂量当量率应≤0.30uSv/h；工作人员位置的周围剂量当量率应≤0.05uSv/h。</w:t>
            </w:r>
          </w:p>
          <w:p w14:paraId="174B0628">
            <w:pPr>
              <w:pStyle w:val="3"/>
              <w:bidi w:val="0"/>
              <w:spacing w:line="240" w:lineRule="auto"/>
              <w:rPr>
                <w:rFonts w:hint="eastAsia"/>
                <w:sz w:val="24"/>
                <w:szCs w:val="24"/>
              </w:rPr>
            </w:pPr>
            <w:r>
              <w:rPr>
                <w:rFonts w:hint="eastAsia"/>
                <w:sz w:val="24"/>
                <w:szCs w:val="24"/>
              </w:rPr>
              <w:t>★9.防止火焰蔓延检验：在正常条件下或单一故障条件下，火焰不得蔓延到设备外面。（须在检测报告中体现）</w:t>
            </w:r>
          </w:p>
          <w:p w14:paraId="509E1441">
            <w:pPr>
              <w:pStyle w:val="3"/>
              <w:bidi w:val="0"/>
              <w:spacing w:line="240" w:lineRule="auto"/>
              <w:rPr>
                <w:rFonts w:hint="eastAsia"/>
                <w:sz w:val="24"/>
                <w:szCs w:val="24"/>
              </w:rPr>
            </w:pPr>
            <w:r>
              <w:rPr>
                <w:rFonts w:hint="eastAsia"/>
                <w:sz w:val="24"/>
                <w:szCs w:val="24"/>
              </w:rPr>
              <w:t>10.视频监控功能（选配）：应能通过出入就的2台摄像机实时拍摄图片、视频并存储。</w:t>
            </w:r>
          </w:p>
          <w:p w14:paraId="75C4D2D7">
            <w:pPr>
              <w:pStyle w:val="3"/>
              <w:bidi w:val="0"/>
              <w:spacing w:line="240" w:lineRule="auto"/>
              <w:rPr>
                <w:rFonts w:hint="eastAsia"/>
                <w:sz w:val="24"/>
                <w:szCs w:val="24"/>
              </w:rPr>
            </w:pPr>
            <w:r>
              <w:rPr>
                <w:rFonts w:hint="eastAsia"/>
                <w:sz w:val="24"/>
                <w:szCs w:val="24"/>
              </w:rPr>
              <w:t>★11.生物识别启动功能（选配）：设备应能通过扫描授权人员的人脸或指纹启动设备。（须在检测报告中体现）</w:t>
            </w:r>
          </w:p>
          <w:p w14:paraId="50CE32FF">
            <w:pPr>
              <w:pStyle w:val="3"/>
              <w:bidi w:val="0"/>
              <w:spacing w:line="240" w:lineRule="auto"/>
              <w:rPr>
                <w:rFonts w:hint="eastAsia"/>
                <w:sz w:val="24"/>
                <w:szCs w:val="24"/>
              </w:rPr>
            </w:pPr>
            <w:r>
              <w:rPr>
                <w:rFonts w:hint="eastAsia"/>
                <w:sz w:val="24"/>
                <w:szCs w:val="24"/>
              </w:rPr>
              <w:t>12.一键关机功能：应能一键完全切断关闭样机所有电源。</w:t>
            </w:r>
          </w:p>
          <w:p w14:paraId="600D035D">
            <w:pPr>
              <w:pStyle w:val="3"/>
              <w:bidi w:val="0"/>
              <w:spacing w:line="240" w:lineRule="auto"/>
              <w:rPr>
                <w:rFonts w:hint="eastAsia"/>
                <w:sz w:val="24"/>
                <w:szCs w:val="24"/>
              </w:rPr>
            </w:pPr>
            <w:r>
              <w:rPr>
                <w:rFonts w:hint="eastAsia"/>
                <w:sz w:val="24"/>
                <w:szCs w:val="24"/>
              </w:rPr>
              <w:t>★13.超薄物体检测：开启强制扫描模式后，应能对厚度≤0.1mm的测试物扫描并成像。（须在检测报告中体现）</w:t>
            </w:r>
          </w:p>
          <w:p w14:paraId="57284A43">
            <w:pPr>
              <w:pStyle w:val="3"/>
              <w:bidi w:val="0"/>
              <w:spacing w:line="240" w:lineRule="auto"/>
              <w:rPr>
                <w:rFonts w:hint="eastAsia"/>
                <w:sz w:val="24"/>
                <w:szCs w:val="24"/>
              </w:rPr>
            </w:pPr>
            <w:r>
              <w:rPr>
                <w:rFonts w:hint="eastAsia"/>
                <w:sz w:val="24"/>
                <w:szCs w:val="24"/>
              </w:rPr>
              <w:t>14.节能环保功能：检测到包裹放置传送带上后，传送装置应能自动启动，当设定时间内未放置被测物时，传送装置应能自动停止。</w:t>
            </w:r>
          </w:p>
          <w:p w14:paraId="16214A2D">
            <w:pPr>
              <w:pStyle w:val="3"/>
              <w:bidi w:val="0"/>
              <w:spacing w:line="240" w:lineRule="auto"/>
              <w:rPr>
                <w:rFonts w:hint="eastAsia"/>
                <w:sz w:val="24"/>
                <w:szCs w:val="24"/>
              </w:rPr>
            </w:pPr>
            <w:r>
              <w:rPr>
                <w:rFonts w:hint="eastAsia"/>
                <w:sz w:val="24"/>
                <w:szCs w:val="24"/>
              </w:rPr>
              <w:t>★15.急停自动恢复功能：当按下急停按钮后，应能停止工作，急停恢复后无需启动软件或进行其他操作可自动恢复正常工作。（须在检测报告中体现）</w:t>
            </w:r>
          </w:p>
          <w:p w14:paraId="67F9334C">
            <w:pPr>
              <w:pStyle w:val="3"/>
              <w:bidi w:val="0"/>
              <w:spacing w:line="240" w:lineRule="auto"/>
              <w:rPr>
                <w:rFonts w:hint="eastAsia"/>
                <w:sz w:val="24"/>
                <w:szCs w:val="24"/>
              </w:rPr>
            </w:pPr>
            <w:r>
              <w:rPr>
                <w:rFonts w:hint="eastAsia"/>
                <w:sz w:val="24"/>
                <w:szCs w:val="24"/>
              </w:rPr>
              <w:t>16.联网功能（选配）：应能和网络服务器进行连接、运行，查看样机工作状态，控制样机，应能将过包图自动传输到服务器进行存储和查看。</w:t>
            </w:r>
          </w:p>
          <w:p w14:paraId="5D123A7A">
            <w:pPr>
              <w:pStyle w:val="3"/>
              <w:bidi w:val="0"/>
              <w:spacing w:line="240" w:lineRule="auto"/>
              <w:rPr>
                <w:rFonts w:hint="eastAsia"/>
                <w:sz w:val="24"/>
                <w:szCs w:val="24"/>
              </w:rPr>
            </w:pPr>
            <w:r>
              <w:rPr>
                <w:rFonts w:hint="eastAsia"/>
                <w:sz w:val="24"/>
                <w:szCs w:val="24"/>
              </w:rPr>
              <w:t>★17.带速调整功能：应可对传送带速度在0.2m/s～0.6m/s之间进行任意切换调节。（须在检测报告中体现）</w:t>
            </w:r>
          </w:p>
          <w:p w14:paraId="77419288">
            <w:pPr>
              <w:pStyle w:val="3"/>
              <w:bidi w:val="0"/>
              <w:spacing w:line="240" w:lineRule="auto"/>
              <w:rPr>
                <w:rFonts w:hint="eastAsia"/>
                <w:sz w:val="24"/>
                <w:szCs w:val="24"/>
              </w:rPr>
            </w:pPr>
            <w:r>
              <w:rPr>
                <w:rFonts w:hint="eastAsia"/>
                <w:sz w:val="24"/>
                <w:szCs w:val="24"/>
              </w:rPr>
              <w:t>18.双向检测功能：传送装置正向或者反向运转应能产生成像图像。</w:t>
            </w:r>
          </w:p>
          <w:p w14:paraId="542F0340">
            <w:pPr>
              <w:pStyle w:val="3"/>
              <w:bidi w:val="0"/>
              <w:spacing w:line="240" w:lineRule="auto"/>
              <w:rPr>
                <w:rFonts w:hint="eastAsia"/>
                <w:sz w:val="24"/>
                <w:szCs w:val="24"/>
              </w:rPr>
            </w:pPr>
            <w:r>
              <w:rPr>
                <w:rFonts w:hint="eastAsia"/>
                <w:sz w:val="24"/>
                <w:szCs w:val="24"/>
              </w:rPr>
              <w:t>★19.图像校准功能：应可对图像进行校准。（须在检测报告中体现）</w:t>
            </w:r>
          </w:p>
          <w:p w14:paraId="74FACDBF">
            <w:pPr>
              <w:pStyle w:val="3"/>
              <w:bidi w:val="0"/>
              <w:spacing w:line="240" w:lineRule="auto"/>
              <w:rPr>
                <w:rFonts w:hint="eastAsia"/>
                <w:sz w:val="24"/>
                <w:szCs w:val="24"/>
              </w:rPr>
            </w:pPr>
            <w:r>
              <w:rPr>
                <w:rFonts w:hint="eastAsia"/>
                <w:sz w:val="24"/>
                <w:szCs w:val="24"/>
              </w:rPr>
              <w:t>★20.LED显示屏功能（选配）：设备应具有LED显示屏功能，可自行设置文字内容和滚动播放功能。（须在检测报告中体现）</w:t>
            </w:r>
          </w:p>
          <w:p w14:paraId="6EACA4F0">
            <w:pPr>
              <w:pStyle w:val="3"/>
              <w:bidi w:val="0"/>
              <w:spacing w:line="240" w:lineRule="auto"/>
              <w:rPr>
                <w:rFonts w:hint="eastAsia"/>
                <w:sz w:val="24"/>
                <w:szCs w:val="24"/>
              </w:rPr>
            </w:pPr>
            <w:r>
              <w:rPr>
                <w:rFonts w:hint="eastAsia"/>
                <w:sz w:val="24"/>
                <w:szCs w:val="24"/>
              </w:rPr>
              <w:t>21.安检机专用键盘功能：具有安检机专用键盘，具有图像处理操作、开关机、紧急停止等控制按键。</w:t>
            </w:r>
          </w:p>
          <w:p w14:paraId="5FF9B379">
            <w:pPr>
              <w:pStyle w:val="3"/>
              <w:bidi w:val="0"/>
              <w:spacing w:line="240" w:lineRule="auto"/>
              <w:rPr>
                <w:rFonts w:hint="eastAsia"/>
                <w:sz w:val="24"/>
                <w:szCs w:val="24"/>
              </w:rPr>
            </w:pPr>
            <w:r>
              <w:rPr>
                <w:rFonts w:hint="eastAsia"/>
                <w:sz w:val="24"/>
                <w:szCs w:val="24"/>
              </w:rPr>
              <w:t>★22.按键自定义组合功能：应能对指定按键的图像处理功能进行自定义组合。（须在检测报告中体现）</w:t>
            </w:r>
          </w:p>
          <w:p w14:paraId="791644CA">
            <w:pPr>
              <w:pStyle w:val="3"/>
              <w:bidi w:val="0"/>
              <w:spacing w:line="240" w:lineRule="auto"/>
              <w:rPr>
                <w:rFonts w:hint="eastAsia"/>
                <w:sz w:val="24"/>
                <w:szCs w:val="24"/>
              </w:rPr>
            </w:pPr>
            <w:r>
              <w:rPr>
                <w:rFonts w:hint="eastAsia"/>
                <w:sz w:val="24"/>
                <w:szCs w:val="24"/>
              </w:rPr>
              <w:t>23．危险品图像插入（TIP）功能检验：应能在正常扫描生成的过包图像中随机插入预先设定的危险物品图像。</w:t>
            </w:r>
          </w:p>
          <w:p w14:paraId="5A381037">
            <w:pPr>
              <w:pStyle w:val="3"/>
              <w:bidi w:val="0"/>
              <w:spacing w:line="240" w:lineRule="auto"/>
              <w:rPr>
                <w:rFonts w:hint="eastAsia"/>
                <w:sz w:val="24"/>
                <w:szCs w:val="24"/>
              </w:rPr>
            </w:pPr>
            <w:r>
              <w:rPr>
                <w:rFonts w:hint="eastAsia"/>
                <w:sz w:val="24"/>
                <w:szCs w:val="24"/>
              </w:rPr>
              <w:t>24.过包数统计功能：应能统计过包数，统计操作员本次工作时间和过包数，数量可复位。</w:t>
            </w:r>
          </w:p>
          <w:p w14:paraId="1E8E6923">
            <w:pPr>
              <w:pStyle w:val="3"/>
              <w:bidi w:val="0"/>
              <w:spacing w:line="240" w:lineRule="auto"/>
              <w:rPr>
                <w:rFonts w:hint="eastAsia"/>
                <w:sz w:val="24"/>
                <w:szCs w:val="24"/>
              </w:rPr>
            </w:pPr>
            <w:r>
              <w:rPr>
                <w:rFonts w:hint="eastAsia"/>
                <w:sz w:val="24"/>
                <w:szCs w:val="24"/>
              </w:rPr>
              <w:t>★25.Z789功能：能针对汽油、柴油、75%浓度的酒精进行突出显示提示。（须在检测报告中体现）</w:t>
            </w:r>
          </w:p>
          <w:p w14:paraId="061086A7">
            <w:pPr>
              <w:pStyle w:val="3"/>
              <w:bidi w:val="0"/>
              <w:spacing w:line="240" w:lineRule="auto"/>
              <w:rPr>
                <w:rFonts w:hint="eastAsia"/>
                <w:sz w:val="24"/>
                <w:szCs w:val="24"/>
              </w:rPr>
            </w:pPr>
            <w:r>
              <w:rPr>
                <w:rFonts w:hint="eastAsia"/>
                <w:sz w:val="24"/>
                <w:szCs w:val="24"/>
              </w:rPr>
              <w:t>26.噪声级:≤58db(A)；</w:t>
            </w:r>
          </w:p>
          <w:p w14:paraId="78E7A83F">
            <w:pPr>
              <w:pStyle w:val="3"/>
              <w:bidi w:val="0"/>
              <w:spacing w:line="240" w:lineRule="auto"/>
              <w:rPr>
                <w:rFonts w:hint="eastAsia"/>
                <w:sz w:val="24"/>
                <w:szCs w:val="24"/>
              </w:rPr>
            </w:pPr>
            <w:r>
              <w:rPr>
                <w:rFonts w:hint="eastAsia"/>
                <w:sz w:val="24"/>
                <w:szCs w:val="24"/>
              </w:rPr>
              <w:t>27.绝缘电阻：≥1000MΩ；</w:t>
            </w:r>
          </w:p>
          <w:p w14:paraId="154F5ECC">
            <w:pPr>
              <w:pStyle w:val="3"/>
              <w:bidi w:val="0"/>
              <w:spacing w:line="240" w:lineRule="auto"/>
              <w:rPr>
                <w:rFonts w:hint="eastAsia"/>
                <w:sz w:val="24"/>
                <w:szCs w:val="24"/>
              </w:rPr>
            </w:pPr>
            <w:r>
              <w:rPr>
                <w:rFonts w:hint="eastAsia"/>
                <w:sz w:val="24"/>
                <w:szCs w:val="24"/>
              </w:rPr>
              <w:t>28.接地电阻：≤0.1Ω；</w:t>
            </w:r>
          </w:p>
          <w:p w14:paraId="16A8D4B5">
            <w:pPr>
              <w:pStyle w:val="3"/>
              <w:bidi w:val="0"/>
              <w:spacing w:line="240" w:lineRule="auto"/>
              <w:rPr>
                <w:rFonts w:hint="eastAsia"/>
                <w:sz w:val="24"/>
                <w:szCs w:val="24"/>
              </w:rPr>
            </w:pPr>
            <w:r>
              <w:rPr>
                <w:rFonts w:hint="eastAsia"/>
                <w:sz w:val="24"/>
                <w:szCs w:val="24"/>
              </w:rPr>
              <w:t>29.漏电电流：≤0.:15mA；</w:t>
            </w:r>
          </w:p>
          <w:p w14:paraId="7D0C8D0F">
            <w:pPr>
              <w:pStyle w:val="3"/>
              <w:bidi w:val="0"/>
              <w:spacing w:line="240" w:lineRule="auto"/>
              <w:rPr>
                <w:rFonts w:hint="eastAsia"/>
                <w:b/>
                <w:bCs/>
                <w:sz w:val="24"/>
                <w:szCs w:val="24"/>
              </w:rPr>
            </w:pPr>
            <w:r>
              <w:rPr>
                <w:rFonts w:hint="eastAsia"/>
                <w:b/>
                <w:bCs/>
                <w:sz w:val="24"/>
                <w:szCs w:val="24"/>
                <w:lang w:eastAsia="zh-CN"/>
              </w:rPr>
              <w:t>四、</w:t>
            </w:r>
            <w:r>
              <w:rPr>
                <w:rFonts w:hint="eastAsia"/>
                <w:b/>
                <w:bCs/>
                <w:sz w:val="24"/>
                <w:szCs w:val="24"/>
              </w:rPr>
              <w:t>使用坏境：</w:t>
            </w:r>
          </w:p>
          <w:p w14:paraId="0BB120DE">
            <w:pPr>
              <w:pStyle w:val="3"/>
              <w:bidi w:val="0"/>
              <w:spacing w:line="240" w:lineRule="auto"/>
              <w:rPr>
                <w:rFonts w:hint="eastAsia"/>
                <w:sz w:val="24"/>
                <w:szCs w:val="24"/>
              </w:rPr>
            </w:pPr>
            <w:r>
              <w:rPr>
                <w:rFonts w:hint="eastAsia"/>
                <w:sz w:val="24"/>
                <w:szCs w:val="24"/>
              </w:rPr>
              <w:t>1、工作温度/湿度：0℃～45℃/20%～95%（不冷凝）。</w:t>
            </w:r>
          </w:p>
          <w:p w14:paraId="3584F953">
            <w:pPr>
              <w:pStyle w:val="3"/>
              <w:bidi w:val="0"/>
              <w:spacing w:line="240" w:lineRule="auto"/>
              <w:rPr>
                <w:rFonts w:hint="eastAsia"/>
                <w:sz w:val="24"/>
                <w:szCs w:val="24"/>
              </w:rPr>
            </w:pPr>
            <w:r>
              <w:rPr>
                <w:rFonts w:hint="eastAsia"/>
                <w:sz w:val="24"/>
                <w:szCs w:val="24"/>
              </w:rPr>
              <w:t>2、储存温度/湿度：-40℃～70℃/5%～95%（不冷凝）；</w:t>
            </w:r>
          </w:p>
          <w:p w14:paraId="65C69205">
            <w:pPr>
              <w:pStyle w:val="3"/>
              <w:bidi w:val="0"/>
              <w:spacing w:line="240" w:lineRule="auto"/>
              <w:rPr>
                <w:rFonts w:hint="eastAsia"/>
                <w:sz w:val="24"/>
                <w:szCs w:val="24"/>
              </w:rPr>
            </w:pPr>
            <w:r>
              <w:rPr>
                <w:rFonts w:hint="eastAsia"/>
                <w:sz w:val="24"/>
                <w:szCs w:val="24"/>
              </w:rPr>
              <w:t>3、电源/功耗：220V AC（+10%～－15%）50±3HZ/0.5千瓦；</w:t>
            </w:r>
          </w:p>
          <w:p w14:paraId="174A397D">
            <w:pPr>
              <w:pStyle w:val="3"/>
              <w:bidi w:val="0"/>
              <w:spacing w:line="240" w:lineRule="auto"/>
              <w:rPr>
                <w:b/>
                <w:bCs/>
                <w:sz w:val="24"/>
                <w:szCs w:val="24"/>
              </w:rPr>
            </w:pPr>
            <w:r>
              <w:rPr>
                <w:rFonts w:hint="eastAsia"/>
                <w:b/>
                <w:bCs/>
                <w:sz w:val="24"/>
                <w:szCs w:val="24"/>
                <w:lang w:eastAsia="zh-CN"/>
              </w:rPr>
              <w:t>五、</w:t>
            </w:r>
            <w:r>
              <w:rPr>
                <w:rFonts w:hint="eastAsia"/>
                <w:b/>
                <w:bCs/>
                <w:sz w:val="24"/>
                <w:szCs w:val="24"/>
              </w:rPr>
              <w:t>其他要求：</w:t>
            </w:r>
          </w:p>
          <w:p w14:paraId="34B5ED5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b/>
                <w:bCs/>
                <w:i w:val="0"/>
                <w:iCs w:val="0"/>
                <w:color w:val="000000"/>
                <w:sz w:val="24"/>
                <w:szCs w:val="24"/>
                <w:u w:val="none"/>
                <w:lang w:val="en-US" w:eastAsia="zh-CN"/>
              </w:rPr>
            </w:pPr>
            <w:r>
              <w:rPr>
                <w:rFonts w:hint="eastAsia"/>
                <w:sz w:val="24"/>
                <w:szCs w:val="24"/>
              </w:rPr>
              <w:t xml:space="preserve"> 以上技术参数带“★”标识项为关键性技术要求，必须完全响应，并提供公安部安全防范报警系统产品质量监督检验测试中心GB 15208.1-2018、GB 15208.2-2018</w:t>
            </w:r>
            <w:r>
              <w:rPr>
                <w:rFonts w:hint="eastAsia"/>
                <w:sz w:val="24"/>
                <w:szCs w:val="24"/>
                <w:lang w:val="en-US" w:eastAsia="zh-CN"/>
              </w:rPr>
              <w:t xml:space="preserve"> </w:t>
            </w:r>
            <w:r>
              <w:rPr>
                <w:rFonts w:hint="eastAsia"/>
                <w:sz w:val="24"/>
                <w:szCs w:val="24"/>
              </w:rPr>
              <w:t>《微剂量X射线安全检查设备》检验报告复印件加盖投标人公章（中</w:t>
            </w:r>
            <w:r>
              <w:rPr>
                <w:rFonts w:hint="eastAsia"/>
                <w:bCs/>
                <w:sz w:val="24"/>
                <w:szCs w:val="24"/>
              </w:rPr>
              <w:t>标后提供原件核查）</w:t>
            </w:r>
            <w:r>
              <w:rPr>
                <w:rFonts w:hint="eastAsia" w:cs="宋体" w:asciiTheme="minorEastAsia" w:hAnsiTheme="minorEastAsia"/>
                <w:bCs/>
                <w:kern w:val="0"/>
                <w:sz w:val="24"/>
                <w:szCs w:val="24"/>
              </w:rPr>
              <w:t>，并核对相应参数符合性，审核不符合按投标人无效标处理。</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83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E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p>
        </w:tc>
      </w:tr>
      <w:tr w14:paraId="7D71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A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43F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5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Cs w:val="21"/>
              </w:rPr>
              <w:t>通过式金属探测门</w:t>
            </w:r>
            <w:r>
              <w:rPr>
                <w:rFonts w:ascii="宋体" w:hAnsi="宋体" w:eastAsia="宋体" w:cs="宋体"/>
                <w:color w:val="000000"/>
                <w:szCs w:val="21"/>
              </w:rPr>
              <w:br w:type="textWrapping"/>
            </w:r>
            <w:r>
              <w:rPr>
                <w:rFonts w:hint="eastAsia" w:ascii="宋体" w:hAnsi="宋体" w:eastAsia="宋体" w:cs="宋体"/>
                <w:i w:val="0"/>
                <w:iCs w:val="0"/>
                <w:color w:val="000000"/>
                <w:kern w:val="0"/>
                <w:sz w:val="18"/>
                <w:szCs w:val="18"/>
                <w:u w:val="none"/>
                <w:lang w:val="en-US" w:eastAsia="zh-CN" w:bidi="ar"/>
              </w:rPr>
              <w:t xml:space="preserve"> </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D758">
            <w:pPr>
              <w:pStyle w:val="3"/>
              <w:bidi w:val="0"/>
              <w:spacing w:line="240" w:lineRule="auto"/>
              <w:rPr>
                <w:rFonts w:hint="eastAsia"/>
                <w:sz w:val="24"/>
                <w:szCs w:val="24"/>
              </w:rPr>
            </w:pPr>
            <w:r>
              <w:rPr>
                <w:rFonts w:hint="eastAsia"/>
                <w:sz w:val="24"/>
                <w:szCs w:val="24"/>
              </w:rPr>
              <w:t>1.符合标准：应符合通过式金属探测门通用技术规范的相关要求。</w:t>
            </w:r>
          </w:p>
          <w:p w14:paraId="34DB32C0">
            <w:pPr>
              <w:pStyle w:val="3"/>
              <w:bidi w:val="0"/>
              <w:spacing w:line="240" w:lineRule="auto"/>
              <w:rPr>
                <w:rFonts w:hint="eastAsia"/>
                <w:sz w:val="24"/>
                <w:szCs w:val="24"/>
              </w:rPr>
            </w:pPr>
            <w:r>
              <w:rPr>
                <w:rFonts w:hint="eastAsia"/>
                <w:sz w:val="24"/>
                <w:szCs w:val="24"/>
              </w:rPr>
              <w:t>2.</w:t>
            </w:r>
            <w:r>
              <w:rPr>
                <w:rFonts w:hint="eastAsia"/>
                <w:sz w:val="24"/>
                <w:szCs w:val="24"/>
                <w:lang w:eastAsia="zh-CN"/>
              </w:rPr>
              <w:t>探测性能：探测灵敏度范围应能从低到高方便的调节，并至少覆盖一个检测等级</w:t>
            </w:r>
            <w:r>
              <w:rPr>
                <w:rFonts w:hint="eastAsia"/>
                <w:sz w:val="24"/>
                <w:szCs w:val="24"/>
              </w:rPr>
              <w:t>。</w:t>
            </w:r>
          </w:p>
          <w:p w14:paraId="7F16C7E8">
            <w:pPr>
              <w:pStyle w:val="3"/>
              <w:bidi w:val="0"/>
              <w:spacing w:line="240" w:lineRule="auto"/>
              <w:rPr>
                <w:rFonts w:hint="eastAsia"/>
                <w:sz w:val="24"/>
                <w:szCs w:val="24"/>
              </w:rPr>
            </w:pPr>
            <w:r>
              <w:rPr>
                <w:rFonts w:hint="eastAsia"/>
                <w:sz w:val="24"/>
                <w:szCs w:val="24"/>
              </w:rPr>
              <w:t>3.探测方式精确定位：6个平均分布的独立探测区域划分，各探测防区灵敏度可调节，探测到目标物时应具有高亮度LED报警显示灯直接显示报警区位，能精确定位，直观显示目标物的位置。</w:t>
            </w:r>
          </w:p>
          <w:p w14:paraId="48A03C30">
            <w:pPr>
              <w:pStyle w:val="3"/>
              <w:bidi w:val="0"/>
              <w:spacing w:line="240" w:lineRule="auto"/>
              <w:rPr>
                <w:rFonts w:hint="eastAsia"/>
                <w:sz w:val="24"/>
                <w:szCs w:val="24"/>
              </w:rPr>
            </w:pPr>
            <w:r>
              <w:rPr>
                <w:rFonts w:hint="eastAsia"/>
                <w:sz w:val="24"/>
                <w:szCs w:val="24"/>
              </w:rPr>
              <w:t>4.工作频点：内置100个工作频点，可多台设备并排相邻工作，互不干扰。</w:t>
            </w:r>
          </w:p>
          <w:p w14:paraId="55F38A9C">
            <w:pPr>
              <w:pStyle w:val="3"/>
              <w:bidi w:val="0"/>
              <w:spacing w:line="240" w:lineRule="auto"/>
              <w:rPr>
                <w:rFonts w:hint="eastAsia"/>
                <w:sz w:val="24"/>
                <w:szCs w:val="24"/>
              </w:rPr>
            </w:pPr>
            <w:r>
              <w:rPr>
                <w:rFonts w:hint="eastAsia"/>
                <w:sz w:val="24"/>
                <w:szCs w:val="24"/>
              </w:rPr>
              <w:t>5.探测区灵敏度：单区灵敏度0-99级可调。</w:t>
            </w:r>
          </w:p>
          <w:p w14:paraId="11CEE1BE">
            <w:pPr>
              <w:pStyle w:val="3"/>
              <w:bidi w:val="0"/>
              <w:spacing w:line="240" w:lineRule="auto"/>
              <w:rPr>
                <w:rFonts w:hint="eastAsia"/>
                <w:sz w:val="24"/>
                <w:szCs w:val="24"/>
              </w:rPr>
            </w:pPr>
            <w:r>
              <w:rPr>
                <w:rFonts w:hint="eastAsia"/>
                <w:sz w:val="24"/>
                <w:szCs w:val="24"/>
              </w:rPr>
              <w:t>6．计数功能：能自动统计人员通过量和报警次数。</w:t>
            </w:r>
          </w:p>
          <w:p w14:paraId="15FFEB9F">
            <w:pPr>
              <w:pStyle w:val="3"/>
              <w:bidi w:val="0"/>
              <w:spacing w:line="240" w:lineRule="auto"/>
              <w:rPr>
                <w:rFonts w:hint="eastAsia"/>
                <w:sz w:val="24"/>
                <w:szCs w:val="24"/>
              </w:rPr>
            </w:pPr>
            <w:r>
              <w:rPr>
                <w:rFonts w:hint="eastAsia"/>
                <w:sz w:val="24"/>
                <w:szCs w:val="24"/>
              </w:rPr>
              <w:t>★7.</w:t>
            </w:r>
            <w:r>
              <w:rPr>
                <w:rFonts w:hint="eastAsia"/>
                <w:sz w:val="24"/>
                <w:szCs w:val="24"/>
                <w:lang w:eastAsia="zh-CN"/>
              </w:rPr>
              <w:t>显示屏幕及按键</w:t>
            </w:r>
            <w:r>
              <w:rPr>
                <w:rFonts w:hint="eastAsia"/>
                <w:sz w:val="24"/>
                <w:szCs w:val="24"/>
              </w:rPr>
              <w:t>：应采用不小于7寸LCD液晶显示屏，机械按键操作；开机自检功能：系统应具有开机自检功能，在开机时</w:t>
            </w:r>
            <w:r>
              <w:rPr>
                <w:rFonts w:hint="eastAsia"/>
                <w:sz w:val="24"/>
                <w:szCs w:val="24"/>
                <w:lang w:eastAsia="zh-CN"/>
              </w:rPr>
              <w:t>系统应自动对各端口</w:t>
            </w:r>
            <w:r>
              <w:rPr>
                <w:rFonts w:hint="eastAsia"/>
                <w:sz w:val="24"/>
                <w:szCs w:val="24"/>
              </w:rPr>
              <w:t>进行自检</w:t>
            </w:r>
            <w:r>
              <w:rPr>
                <w:rFonts w:hint="eastAsia"/>
                <w:sz w:val="24"/>
                <w:szCs w:val="24"/>
                <w:lang w:eastAsia="zh-CN"/>
              </w:rPr>
              <w:t>诊断</w:t>
            </w:r>
            <w:r>
              <w:rPr>
                <w:rFonts w:hint="eastAsia"/>
                <w:sz w:val="24"/>
                <w:szCs w:val="24"/>
              </w:rPr>
              <w:t>并显示检测结果</w:t>
            </w:r>
            <w:r>
              <w:rPr>
                <w:rFonts w:hint="eastAsia"/>
                <w:sz w:val="24"/>
                <w:szCs w:val="24"/>
                <w:lang w:eastAsia="zh-CN"/>
              </w:rPr>
              <w:t>；</w:t>
            </w:r>
            <w:r>
              <w:rPr>
                <w:rFonts w:hint="eastAsia"/>
                <w:sz w:val="24"/>
                <w:szCs w:val="24"/>
              </w:rPr>
              <w:t>探测区位</w:t>
            </w:r>
            <w:r>
              <w:rPr>
                <w:rFonts w:hint="eastAsia"/>
                <w:sz w:val="24"/>
                <w:szCs w:val="24"/>
                <w:lang w:eastAsia="zh-CN"/>
              </w:rPr>
              <w:t>划分：安检门探测区位</w:t>
            </w:r>
            <w:r>
              <w:rPr>
                <w:rFonts w:hint="eastAsia"/>
                <w:sz w:val="24"/>
                <w:szCs w:val="24"/>
              </w:rPr>
              <w:t>应≥6个单独探测区位；最低探测高度</w:t>
            </w:r>
            <w:r>
              <w:rPr>
                <w:rFonts w:hint="eastAsia"/>
                <w:sz w:val="24"/>
                <w:szCs w:val="24"/>
                <w:lang w:eastAsia="zh-CN"/>
              </w:rPr>
              <w:t>：</w:t>
            </w:r>
            <w:r>
              <w:rPr>
                <w:rFonts w:hint="eastAsia"/>
                <w:sz w:val="24"/>
                <w:szCs w:val="24"/>
              </w:rPr>
              <w:t>应在离地≤</w:t>
            </w:r>
            <w:r>
              <w:rPr>
                <w:rFonts w:hint="eastAsia"/>
                <w:sz w:val="24"/>
                <w:szCs w:val="24"/>
                <w:lang w:val="en-US" w:eastAsia="zh-CN"/>
              </w:rPr>
              <w:t>2</w:t>
            </w:r>
            <w:r>
              <w:rPr>
                <w:rFonts w:hint="eastAsia"/>
                <w:sz w:val="24"/>
                <w:szCs w:val="24"/>
              </w:rPr>
              <w:t>cm的高度以一个</w:t>
            </w:r>
            <w:r>
              <w:rPr>
                <w:rFonts w:hint="eastAsia"/>
                <w:sz w:val="24"/>
                <w:szCs w:val="24"/>
                <w:lang w:val="en-US" w:eastAsia="zh-CN"/>
              </w:rPr>
              <w:t>20mm</w:t>
            </w:r>
            <w:r>
              <w:rPr>
                <w:rFonts w:hint="eastAsia"/>
                <w:sz w:val="24"/>
                <w:szCs w:val="24"/>
              </w:rPr>
              <w:t>钢球为测试物，以接近1m/s的速度通过安检门时</w:t>
            </w:r>
            <w:r>
              <w:rPr>
                <w:rFonts w:hint="eastAsia"/>
                <w:sz w:val="24"/>
                <w:szCs w:val="24"/>
                <w:lang w:eastAsia="zh-CN"/>
              </w:rPr>
              <w:t>，</w:t>
            </w:r>
            <w:r>
              <w:rPr>
                <w:rFonts w:hint="eastAsia"/>
                <w:sz w:val="24"/>
                <w:szCs w:val="24"/>
              </w:rPr>
              <w:t>系统应报警。（须在检测报告中体现）</w:t>
            </w:r>
          </w:p>
          <w:p w14:paraId="1871E4DC">
            <w:pPr>
              <w:pStyle w:val="3"/>
              <w:numPr>
                <w:ilvl w:val="0"/>
                <w:numId w:val="0"/>
              </w:numPr>
              <w:bidi w:val="0"/>
              <w:spacing w:line="240" w:lineRule="auto"/>
              <w:rPr>
                <w:rFonts w:hint="eastAsia"/>
                <w:sz w:val="24"/>
                <w:szCs w:val="24"/>
              </w:rPr>
            </w:pPr>
            <w:r>
              <w:rPr>
                <w:rFonts w:hint="eastAsia"/>
                <w:sz w:val="24"/>
                <w:szCs w:val="24"/>
              </w:rPr>
              <w:t>★</w:t>
            </w:r>
            <w:r>
              <w:rPr>
                <w:rFonts w:hint="eastAsia"/>
                <w:sz w:val="24"/>
                <w:szCs w:val="24"/>
                <w:lang w:val="en-US" w:eastAsia="zh-CN"/>
              </w:rPr>
              <w:t>8.</w:t>
            </w:r>
            <w:r>
              <w:rPr>
                <w:rFonts w:hint="eastAsia"/>
                <w:sz w:val="24"/>
                <w:szCs w:val="24"/>
              </w:rPr>
              <w:t>飞物报警功能：安检门应具有飞物报警功能，在飞物探测模式下，以</w:t>
            </w:r>
            <w:r>
              <w:rPr>
                <w:rFonts w:hint="eastAsia"/>
                <w:sz w:val="24"/>
                <w:szCs w:val="24"/>
                <w:lang w:eastAsia="zh-CN"/>
              </w:rPr>
              <w:t>直径</w:t>
            </w:r>
            <w:r>
              <w:rPr>
                <w:rFonts w:hint="eastAsia"/>
                <w:sz w:val="24"/>
                <w:szCs w:val="24"/>
                <w:lang w:val="en-US" w:eastAsia="zh-CN"/>
              </w:rPr>
              <w:t>20mm钢球</w:t>
            </w:r>
            <w:r>
              <w:rPr>
                <w:rFonts w:hint="eastAsia"/>
                <w:sz w:val="24"/>
                <w:szCs w:val="24"/>
              </w:rPr>
              <w:t>为测试物，</w:t>
            </w:r>
            <w:r>
              <w:rPr>
                <w:rFonts w:hint="eastAsia"/>
                <w:sz w:val="24"/>
                <w:szCs w:val="24"/>
                <w:lang w:eastAsia="zh-CN"/>
              </w:rPr>
              <w:t>从探测门中间扔过</w:t>
            </w:r>
            <w:r>
              <w:rPr>
                <w:rFonts w:hint="eastAsia"/>
                <w:sz w:val="24"/>
                <w:szCs w:val="24"/>
              </w:rPr>
              <w:t>，</w:t>
            </w:r>
            <w:r>
              <w:rPr>
                <w:rFonts w:hint="eastAsia"/>
                <w:sz w:val="24"/>
                <w:szCs w:val="24"/>
                <w:lang w:eastAsia="zh-CN"/>
              </w:rPr>
              <w:t>探测</w:t>
            </w:r>
            <w:r>
              <w:rPr>
                <w:rFonts w:hint="eastAsia"/>
                <w:sz w:val="24"/>
                <w:szCs w:val="24"/>
              </w:rPr>
              <w:t>安检门应报警，</w:t>
            </w:r>
            <w:r>
              <w:rPr>
                <w:rFonts w:hint="eastAsia"/>
                <w:sz w:val="24"/>
                <w:szCs w:val="24"/>
                <w:lang w:eastAsia="zh-CN"/>
              </w:rPr>
              <w:t>测试</w:t>
            </w:r>
            <w:r>
              <w:rPr>
                <w:rFonts w:hint="eastAsia"/>
                <w:sz w:val="24"/>
                <w:szCs w:val="24"/>
              </w:rPr>
              <w:t>50次，准确率应大于</w:t>
            </w:r>
            <w:r>
              <w:rPr>
                <w:rFonts w:hint="eastAsia"/>
                <w:sz w:val="24"/>
                <w:szCs w:val="24"/>
                <w:lang w:eastAsia="zh-CN"/>
              </w:rPr>
              <w:t>等于</w:t>
            </w:r>
            <w:r>
              <w:rPr>
                <w:rFonts w:hint="eastAsia"/>
                <w:sz w:val="24"/>
                <w:szCs w:val="24"/>
              </w:rPr>
              <w:t>9</w:t>
            </w:r>
            <w:r>
              <w:rPr>
                <w:rFonts w:hint="eastAsia"/>
                <w:sz w:val="24"/>
                <w:szCs w:val="24"/>
                <w:lang w:val="en-US" w:eastAsia="zh-CN"/>
              </w:rPr>
              <w:t>5</w:t>
            </w:r>
            <w:r>
              <w:rPr>
                <w:rFonts w:hint="eastAsia"/>
                <w:sz w:val="24"/>
                <w:szCs w:val="24"/>
              </w:rPr>
              <w:t>%</w:t>
            </w:r>
            <w:r>
              <w:rPr>
                <w:rFonts w:hint="eastAsia"/>
                <w:sz w:val="24"/>
                <w:szCs w:val="24"/>
                <w:lang w:eastAsia="zh-CN"/>
              </w:rPr>
              <w:t>；扛干扰功能：多台门并排靠拢工作时，各台探测门应能独自正常工作，互不干扰，抗金属干扰探测门门板外侧零距离靠近金属墙体或放置于完全封闭的金属房间内，探测灵敏度应无变化。</w:t>
            </w:r>
            <w:r>
              <w:rPr>
                <w:rFonts w:hint="eastAsia"/>
                <w:sz w:val="24"/>
                <w:szCs w:val="24"/>
              </w:rPr>
              <w:t>（须在检测报告中体现）</w:t>
            </w:r>
          </w:p>
          <w:p w14:paraId="7E441FCB">
            <w:pPr>
              <w:pStyle w:val="3"/>
              <w:numPr>
                <w:ilvl w:val="0"/>
                <w:numId w:val="0"/>
              </w:numPr>
              <w:bidi w:val="0"/>
              <w:spacing w:line="240" w:lineRule="auto"/>
              <w:rPr>
                <w:rFonts w:hint="eastAsia"/>
                <w:sz w:val="24"/>
                <w:szCs w:val="24"/>
              </w:rPr>
            </w:pPr>
            <w:r>
              <w:rPr>
                <w:rFonts w:hint="eastAsia"/>
                <w:sz w:val="24"/>
                <w:szCs w:val="24"/>
              </w:rPr>
              <w:t>9.密码保护：密码双重保护，只允许授权人员操作，便于管理。</w:t>
            </w:r>
          </w:p>
          <w:p w14:paraId="5A16D49F">
            <w:pPr>
              <w:pStyle w:val="3"/>
              <w:bidi w:val="0"/>
              <w:spacing w:line="240" w:lineRule="auto"/>
              <w:rPr>
                <w:rFonts w:hint="eastAsia"/>
                <w:sz w:val="24"/>
                <w:szCs w:val="24"/>
              </w:rPr>
            </w:pPr>
            <w:r>
              <w:rPr>
                <w:rFonts w:hint="eastAsia"/>
                <w:sz w:val="24"/>
                <w:szCs w:val="24"/>
              </w:rPr>
              <w:t>10.报警指示：</w:t>
            </w:r>
          </w:p>
          <w:p w14:paraId="2B5B9A3B">
            <w:pPr>
              <w:pStyle w:val="3"/>
              <w:bidi w:val="0"/>
              <w:spacing w:line="240" w:lineRule="auto"/>
              <w:rPr>
                <w:rFonts w:hint="eastAsia"/>
                <w:sz w:val="24"/>
                <w:szCs w:val="24"/>
              </w:rPr>
            </w:pPr>
            <w:r>
              <w:rPr>
                <w:rFonts w:hint="eastAsia"/>
                <w:sz w:val="24"/>
                <w:szCs w:val="24"/>
              </w:rPr>
              <w:t>（1）报警声音：应能调节声音，能明确区分两台相邻探测门的报警；应能从静音到最大声强分档调节，最大声强≥89db。</w:t>
            </w:r>
          </w:p>
          <w:p w14:paraId="086445F6">
            <w:pPr>
              <w:pStyle w:val="3"/>
              <w:bidi w:val="0"/>
              <w:spacing w:line="240" w:lineRule="auto"/>
              <w:rPr>
                <w:rFonts w:hint="eastAsia"/>
                <w:sz w:val="24"/>
                <w:szCs w:val="24"/>
              </w:rPr>
            </w:pPr>
            <w:r>
              <w:rPr>
                <w:rFonts w:hint="eastAsia"/>
                <w:sz w:val="24"/>
                <w:szCs w:val="24"/>
              </w:rPr>
              <w:t>（2）报警显示：应与非报警提示有区别，采用红色显示，分区定位一目了然，位置准确；在6000Lx的明亮环境和25Lx的昏暗环境下，距离报警显示3M时应可清晰的观察到。</w:t>
            </w:r>
          </w:p>
          <w:p w14:paraId="73341A59">
            <w:pPr>
              <w:pStyle w:val="3"/>
              <w:bidi w:val="0"/>
              <w:spacing w:line="240" w:lineRule="auto"/>
              <w:rPr>
                <w:rFonts w:hint="eastAsia"/>
                <w:sz w:val="24"/>
                <w:szCs w:val="24"/>
              </w:rPr>
            </w:pPr>
            <w:r>
              <w:rPr>
                <w:rFonts w:hint="eastAsia"/>
                <w:sz w:val="24"/>
                <w:szCs w:val="24"/>
              </w:rPr>
              <w:t>（3）报警状态恢复：探测门应具有报警状态自动恢复功能，在自动恢复条件下，报警测试物离开探测区后报警指示延续不应超过1.2S。</w:t>
            </w:r>
          </w:p>
          <w:p w14:paraId="37E56711">
            <w:pPr>
              <w:pStyle w:val="3"/>
              <w:bidi w:val="0"/>
              <w:spacing w:line="240" w:lineRule="auto"/>
              <w:rPr>
                <w:rFonts w:hint="default" w:eastAsiaTheme="minorEastAsia"/>
                <w:sz w:val="24"/>
                <w:szCs w:val="24"/>
                <w:lang w:val="en-US" w:eastAsia="zh-CN"/>
              </w:rPr>
            </w:pPr>
            <w:r>
              <w:rPr>
                <w:rFonts w:hint="eastAsia"/>
                <w:sz w:val="24"/>
                <w:szCs w:val="24"/>
              </w:rPr>
              <w:t>★11.</w:t>
            </w:r>
            <w:r>
              <w:rPr>
                <w:rFonts w:hint="eastAsia"/>
                <w:sz w:val="24"/>
                <w:szCs w:val="24"/>
                <w:lang w:eastAsia="zh-CN"/>
              </w:rPr>
              <w:t>高度集成：主板信号采集显示器控制一体化集成主机，方便简洁，更利于售后服务；联网控制功能（选配）：探测门应能通过</w:t>
            </w:r>
            <w:r>
              <w:rPr>
                <w:rFonts w:hint="eastAsia"/>
                <w:sz w:val="24"/>
                <w:szCs w:val="24"/>
                <w:lang w:val="en-US" w:eastAsia="zh-CN"/>
              </w:rPr>
              <w:t>RJ45网口与计算机通讯，远程计算机应能查看并设置各个参数，并能接收保存探测门的报警信息；预留测温接口实现测温金属同步（选配）：金属探测通行人数和报警人数与测温人数同步在一个LCD显示，且应能联网通过RJ45网口输入PC终端软件查看数据信息；安检门测温传感器高度应不低于1.5米。</w:t>
            </w:r>
            <w:r>
              <w:rPr>
                <w:rFonts w:hint="eastAsia"/>
                <w:sz w:val="24"/>
                <w:szCs w:val="24"/>
              </w:rPr>
              <w:t>（须在检测报告中体现）</w:t>
            </w:r>
          </w:p>
          <w:p w14:paraId="2DD27392">
            <w:pPr>
              <w:pStyle w:val="3"/>
              <w:bidi w:val="0"/>
              <w:spacing w:line="240" w:lineRule="auto"/>
              <w:rPr>
                <w:rFonts w:hint="eastAsia"/>
                <w:sz w:val="24"/>
                <w:szCs w:val="24"/>
              </w:rPr>
            </w:pPr>
            <w:r>
              <w:rPr>
                <w:rFonts w:hint="eastAsia"/>
                <w:sz w:val="24"/>
                <w:szCs w:val="24"/>
                <w:lang w:val="en-US" w:eastAsia="zh-CN"/>
              </w:rPr>
              <w:t>12.</w:t>
            </w:r>
            <w:r>
              <w:rPr>
                <w:rFonts w:hint="eastAsia"/>
                <w:sz w:val="24"/>
                <w:szCs w:val="24"/>
              </w:rPr>
              <w:t>门体采用高强度压缩板：通过精密的加工工艺制作而成，门体表面耐磨、耐腐蚀、防水、防潮和防火。</w:t>
            </w:r>
          </w:p>
          <w:p w14:paraId="77DA1CF5">
            <w:pPr>
              <w:pStyle w:val="3"/>
              <w:bidi w:val="0"/>
              <w:spacing w:line="240" w:lineRule="auto"/>
              <w:rPr>
                <w:rFonts w:hint="eastAsia"/>
                <w:sz w:val="24"/>
                <w:szCs w:val="24"/>
              </w:rPr>
            </w:pPr>
            <w:r>
              <w:rPr>
                <w:rFonts w:hint="eastAsia"/>
                <w:sz w:val="24"/>
                <w:szCs w:val="24"/>
              </w:rPr>
              <w:t>1</w:t>
            </w:r>
            <w:r>
              <w:rPr>
                <w:rFonts w:hint="eastAsia"/>
                <w:sz w:val="24"/>
                <w:szCs w:val="24"/>
                <w:lang w:val="en-US" w:eastAsia="zh-CN"/>
              </w:rPr>
              <w:t>3</w:t>
            </w:r>
            <w:r>
              <w:rPr>
                <w:rFonts w:hint="eastAsia"/>
                <w:sz w:val="24"/>
                <w:szCs w:val="24"/>
              </w:rPr>
              <w:t>.对人体无伤害：对心脏起博器佩带者、孕妇、磁性介质等无害。</w:t>
            </w:r>
          </w:p>
          <w:p w14:paraId="3708CB21">
            <w:pPr>
              <w:pStyle w:val="3"/>
              <w:bidi w:val="0"/>
              <w:spacing w:line="240" w:lineRule="auto"/>
              <w:rPr>
                <w:rFonts w:hint="eastAsia"/>
                <w:sz w:val="24"/>
                <w:szCs w:val="24"/>
              </w:rPr>
            </w:pPr>
            <w:r>
              <w:rPr>
                <w:rFonts w:hint="eastAsia"/>
                <w:sz w:val="24"/>
                <w:szCs w:val="24"/>
              </w:rPr>
              <w:t>1</w:t>
            </w:r>
            <w:r>
              <w:rPr>
                <w:rFonts w:hint="eastAsia"/>
                <w:sz w:val="24"/>
                <w:szCs w:val="24"/>
                <w:lang w:val="en-US" w:eastAsia="zh-CN"/>
              </w:rPr>
              <w:t>4</w:t>
            </w:r>
            <w:r>
              <w:rPr>
                <w:rFonts w:hint="eastAsia"/>
                <w:sz w:val="24"/>
                <w:szCs w:val="24"/>
              </w:rPr>
              <w:t>.电源适应：AC187V~242V/47.5 HZ -52.5HZ ,频率：50/60HZ无需调整而正常工作。</w:t>
            </w:r>
          </w:p>
          <w:p w14:paraId="1F3DF0BD">
            <w:pPr>
              <w:pStyle w:val="3"/>
              <w:bidi w:val="0"/>
              <w:spacing w:line="240" w:lineRule="auto"/>
              <w:rPr>
                <w:rFonts w:hint="default" w:eastAsiaTheme="minorEastAsia"/>
                <w:sz w:val="24"/>
                <w:szCs w:val="24"/>
                <w:lang w:val="en-US" w:eastAsia="zh-CN"/>
              </w:rPr>
            </w:pPr>
            <w:r>
              <w:rPr>
                <w:rFonts w:hint="eastAsia"/>
                <w:sz w:val="24"/>
                <w:szCs w:val="24"/>
              </w:rPr>
              <w:t>★1</w:t>
            </w:r>
            <w:r>
              <w:rPr>
                <w:rFonts w:hint="eastAsia"/>
                <w:sz w:val="24"/>
                <w:szCs w:val="24"/>
                <w:lang w:val="en-US" w:eastAsia="zh-CN"/>
              </w:rPr>
              <w:t>5</w:t>
            </w:r>
            <w:r>
              <w:rPr>
                <w:rFonts w:hint="eastAsia"/>
                <w:sz w:val="24"/>
                <w:szCs w:val="24"/>
              </w:rPr>
              <w:t>.</w:t>
            </w:r>
            <w:r>
              <w:rPr>
                <w:rFonts w:hint="eastAsia"/>
                <w:sz w:val="24"/>
                <w:szCs w:val="24"/>
                <w:lang w:eastAsia="zh-CN"/>
              </w:rPr>
              <w:t>在探测区域内，任意一点的磁感应强度应≤</w:t>
            </w:r>
            <w:r>
              <w:rPr>
                <w:rFonts w:hint="eastAsia"/>
                <w:sz w:val="24"/>
                <w:szCs w:val="24"/>
                <w:lang w:val="en-US" w:eastAsia="zh-CN"/>
              </w:rPr>
              <w:t>11μT；</w:t>
            </w:r>
            <w:r>
              <w:rPr>
                <w:rFonts w:hint="eastAsia"/>
                <w:sz w:val="24"/>
                <w:szCs w:val="24"/>
                <w:lang w:eastAsia="zh-CN"/>
              </w:rPr>
              <w:t>功率：设备启动后待机功率应≤</w:t>
            </w:r>
            <w:r>
              <w:rPr>
                <w:rFonts w:hint="eastAsia"/>
                <w:sz w:val="24"/>
                <w:szCs w:val="24"/>
                <w:lang w:val="en-US" w:eastAsia="zh-CN"/>
              </w:rPr>
              <w:t>10W；防水等级：IP53。</w:t>
            </w:r>
            <w:r>
              <w:rPr>
                <w:rFonts w:hint="eastAsia"/>
                <w:sz w:val="24"/>
                <w:szCs w:val="24"/>
              </w:rPr>
              <w:t>（须在检测报告中体现）</w:t>
            </w:r>
          </w:p>
          <w:p w14:paraId="349B8B50">
            <w:pPr>
              <w:pStyle w:val="3"/>
              <w:bidi w:val="0"/>
              <w:spacing w:line="240" w:lineRule="auto"/>
              <w:rPr>
                <w:rFonts w:hint="eastAsia"/>
                <w:sz w:val="24"/>
                <w:szCs w:val="24"/>
              </w:rPr>
            </w:pPr>
            <w:r>
              <w:rPr>
                <w:rFonts w:hint="eastAsia"/>
                <w:sz w:val="24"/>
                <w:szCs w:val="24"/>
                <w:lang w:val="en-US" w:eastAsia="zh-CN"/>
              </w:rPr>
              <w:t>16.</w:t>
            </w:r>
            <w:r>
              <w:rPr>
                <w:rFonts w:hint="eastAsia"/>
                <w:sz w:val="24"/>
                <w:szCs w:val="24"/>
              </w:rPr>
              <w:t>工作环境：-20℃~45℃。</w:t>
            </w:r>
          </w:p>
          <w:p w14:paraId="18D98608">
            <w:pPr>
              <w:pStyle w:val="3"/>
              <w:bidi w:val="0"/>
              <w:spacing w:line="240" w:lineRule="auto"/>
              <w:rPr>
                <w:rFonts w:hint="eastAsia"/>
                <w:sz w:val="24"/>
                <w:szCs w:val="24"/>
              </w:rPr>
            </w:pPr>
            <w:r>
              <w:rPr>
                <w:rFonts w:hint="eastAsia"/>
                <w:sz w:val="24"/>
                <w:szCs w:val="24"/>
              </w:rPr>
              <w:t>1</w:t>
            </w:r>
            <w:r>
              <w:rPr>
                <w:rFonts w:hint="eastAsia"/>
                <w:sz w:val="24"/>
                <w:szCs w:val="24"/>
                <w:lang w:val="en-US" w:eastAsia="zh-CN"/>
              </w:rPr>
              <w:t>7</w:t>
            </w:r>
            <w:r>
              <w:rPr>
                <w:rFonts w:hint="eastAsia"/>
                <w:sz w:val="24"/>
                <w:szCs w:val="24"/>
              </w:rPr>
              <w:t xml:space="preserve">.整机重量：约60公斤 </w:t>
            </w:r>
          </w:p>
          <w:p w14:paraId="627603B8">
            <w:pPr>
              <w:pStyle w:val="3"/>
              <w:bidi w:val="0"/>
              <w:spacing w:line="240" w:lineRule="auto"/>
              <w:rPr>
                <w:rFonts w:hint="eastAsia"/>
                <w:sz w:val="24"/>
                <w:szCs w:val="24"/>
              </w:rPr>
            </w:pPr>
            <w:r>
              <w:rPr>
                <w:rFonts w:hint="eastAsia"/>
                <w:sz w:val="24"/>
                <w:szCs w:val="24"/>
              </w:rPr>
              <w:t>1</w:t>
            </w:r>
            <w:r>
              <w:rPr>
                <w:rFonts w:hint="eastAsia"/>
                <w:sz w:val="24"/>
                <w:szCs w:val="24"/>
                <w:lang w:val="en-US" w:eastAsia="zh-CN"/>
              </w:rPr>
              <w:t>8</w:t>
            </w:r>
            <w:r>
              <w:rPr>
                <w:rFonts w:hint="eastAsia"/>
                <w:sz w:val="24"/>
                <w:szCs w:val="24"/>
              </w:rPr>
              <w:t>.外形尺寸：≥（mm）2230(高)×780(宽×460(深)</w:t>
            </w:r>
          </w:p>
          <w:p w14:paraId="3E66861B">
            <w:pPr>
              <w:pStyle w:val="3"/>
              <w:bidi w:val="0"/>
              <w:spacing w:line="240" w:lineRule="auto"/>
              <w:ind w:firstLine="240" w:firstLineChars="100"/>
              <w:rPr>
                <w:rFonts w:hint="eastAsia"/>
                <w:sz w:val="24"/>
                <w:szCs w:val="24"/>
              </w:rPr>
            </w:pPr>
            <w:r>
              <w:rPr>
                <w:rFonts w:hint="eastAsia"/>
                <w:sz w:val="24"/>
                <w:szCs w:val="24"/>
              </w:rPr>
              <w:t>通道尺寸：≥（mm）2000(高)×700(宽×400(深)</w:t>
            </w:r>
          </w:p>
          <w:p w14:paraId="140F42B2">
            <w:pPr>
              <w:pStyle w:val="3"/>
              <w:bidi w:val="0"/>
              <w:spacing w:line="240" w:lineRule="auto"/>
              <w:rPr>
                <w:rFonts w:hint="eastAsia"/>
                <w:b w:val="0"/>
                <w:bCs w:val="0"/>
                <w:sz w:val="24"/>
                <w:szCs w:val="24"/>
              </w:rPr>
            </w:pPr>
            <w:r>
              <w:rPr>
                <w:rFonts w:hint="eastAsia"/>
                <w:b w:val="0"/>
                <w:bCs w:val="0"/>
                <w:sz w:val="24"/>
                <w:szCs w:val="24"/>
                <w:lang w:val="en-US" w:eastAsia="zh-CN"/>
              </w:rPr>
              <w:t>19.</w:t>
            </w:r>
            <w:r>
              <w:rPr>
                <w:rFonts w:hint="eastAsia"/>
                <w:b w:val="0"/>
                <w:bCs w:val="0"/>
                <w:sz w:val="24"/>
                <w:szCs w:val="24"/>
              </w:rPr>
              <w:t>其它要求：</w:t>
            </w:r>
            <w:bookmarkStart w:id="0" w:name="_GoBack"/>
            <w:bookmarkEnd w:id="0"/>
          </w:p>
          <w:p w14:paraId="69EBC33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sz w:val="24"/>
                <w:szCs w:val="24"/>
              </w:rPr>
              <w:t>以上技术参数带“★”标识项为关键性技术要求，须提供检测报告复印件，并核对相应参数符合性（中标后提供原件核查），</w:t>
            </w:r>
            <w:r>
              <w:rPr>
                <w:rFonts w:hint="eastAsia" w:cs="宋体" w:asciiTheme="minorEastAsia" w:hAnsiTheme="minorEastAsia"/>
                <w:bCs/>
                <w:kern w:val="0"/>
                <w:sz w:val="24"/>
                <w:szCs w:val="24"/>
              </w:rPr>
              <w:t>审核不符合按投标人无效标处理。</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4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道</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F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2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p>
        </w:tc>
      </w:tr>
    </w:tbl>
    <w:p w14:paraId="59B3793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项目要求</w:t>
      </w:r>
    </w:p>
    <w:p w14:paraId="00C460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80" w:leftChars="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1、质保期：本项目质保期为三年，若三年内有任何质量问题，均免费更换所需配件。终身维护（天灾人为除外）</w:t>
      </w:r>
    </w:p>
    <w:p w14:paraId="1A5488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80" w:leftChars="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2、质保期内，提供不限次数的技术上门服务；如遇重要会议，提供7*24小时不限时段的现场服务保障。</w:t>
      </w:r>
    </w:p>
    <w:p w14:paraId="34F2BB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80" w:leftChars="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报价含运费，培训，开具普票，含上门安装费用。</w:t>
      </w:r>
    </w:p>
    <w:p w14:paraId="0B9336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80" w:leftChars="0"/>
        <w:textAlignment w:val="auto"/>
        <w:rPr>
          <w:rFonts w:hint="eastAsia" w:ascii="宋体" w:hAnsi="宋体" w:eastAsia="宋体" w:cs="宋体"/>
          <w:color w:val="000000"/>
          <w:kern w:val="0"/>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779A2"/>
    <w:multiLevelType w:val="singleLevel"/>
    <w:tmpl w:val="3BC779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MTZkZDE4ZGNhMWNkMzBiZTFkMjQ5ZjUyYTRmZDcifQ=="/>
  </w:docVars>
  <w:rsids>
    <w:rsidRoot w:val="22DA169B"/>
    <w:rsid w:val="008E2A0E"/>
    <w:rsid w:val="04D76D6A"/>
    <w:rsid w:val="07544545"/>
    <w:rsid w:val="0D38442D"/>
    <w:rsid w:val="15C56A7A"/>
    <w:rsid w:val="1A4858D6"/>
    <w:rsid w:val="1C655649"/>
    <w:rsid w:val="1C757B64"/>
    <w:rsid w:val="24457704"/>
    <w:rsid w:val="256C2CE5"/>
    <w:rsid w:val="2AE8703B"/>
    <w:rsid w:val="2D070F7F"/>
    <w:rsid w:val="2F835584"/>
    <w:rsid w:val="3A562527"/>
    <w:rsid w:val="3DAA728A"/>
    <w:rsid w:val="3DF11810"/>
    <w:rsid w:val="43ED5218"/>
    <w:rsid w:val="458F2408"/>
    <w:rsid w:val="46CE2DF7"/>
    <w:rsid w:val="48594C7C"/>
    <w:rsid w:val="4E8D38D2"/>
    <w:rsid w:val="4F6D68D9"/>
    <w:rsid w:val="50BE7B60"/>
    <w:rsid w:val="5AE66844"/>
    <w:rsid w:val="5B9B13DC"/>
    <w:rsid w:val="5E5F08B1"/>
    <w:rsid w:val="629E7A04"/>
    <w:rsid w:val="690A194F"/>
    <w:rsid w:val="6AA127AD"/>
    <w:rsid w:val="70FB58D5"/>
    <w:rsid w:val="73451EFB"/>
    <w:rsid w:val="778C09D4"/>
    <w:rsid w:val="797F1EE5"/>
    <w:rsid w:val="799F60E4"/>
    <w:rsid w:val="7A0A7947"/>
    <w:rsid w:val="7C7D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w:basedOn w:val="1"/>
    <w:unhideWhenUsed/>
    <w:qFormat/>
    <w:uiPriority w:val="0"/>
    <w:pPr>
      <w:spacing w:after="12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3416</Words>
  <Characters>3839</Characters>
  <Lines>0</Lines>
  <Paragraphs>0</Paragraphs>
  <TotalTime>7</TotalTime>
  <ScaleCrop>false</ScaleCrop>
  <LinksUpToDate>false</LinksUpToDate>
  <CharactersWithSpaces>3861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2024-06-04T01:05:00Z</dcterms:created>
  <dc:creator>风云</dc:creator>
  <cp:lastModifiedBy>保持沉默</cp:lastModifiedBy>
  <dcterms:modified xsi:type="dcterms:W3CDTF">2024-12-09T01:45:12Z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E87ABF73F8A24EE8908C77BB36247725_13</vt:lpwstr>
  </property>
</Properties>
</file>