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A9A2B">
      <w:pPr>
        <w:keepNext w:val="0"/>
        <w:keepLines w:val="0"/>
        <w:widowControl/>
        <w:suppressLineNumbers w:val="0"/>
        <w:jc w:val="center"/>
        <w:textAlignment w:val="center"/>
        <w:rPr>
          <w:rFonts w:hint="default" w:ascii="等线" w:hAnsi="等线" w:eastAsia="等线" w:cs="等线"/>
          <w:b/>
          <w:bCs/>
          <w:i w:val="0"/>
          <w:iCs w:val="0"/>
          <w:color w:val="000000"/>
          <w:kern w:val="0"/>
          <w:sz w:val="36"/>
          <w:szCs w:val="36"/>
          <w:u w:val="none"/>
          <w:bdr w:val="none" w:color="auto" w:sz="0" w:space="0"/>
          <w:lang w:val="en-US" w:eastAsia="zh-CN" w:bidi="ar"/>
        </w:rPr>
      </w:pPr>
      <w:r>
        <w:rPr>
          <w:rFonts w:hint="default" w:ascii="等线" w:hAnsi="等线" w:eastAsia="等线" w:cs="等线"/>
          <w:b/>
          <w:bCs/>
          <w:i w:val="0"/>
          <w:iCs w:val="0"/>
          <w:color w:val="000000"/>
          <w:kern w:val="0"/>
          <w:sz w:val="36"/>
          <w:szCs w:val="36"/>
          <w:u w:val="none"/>
          <w:bdr w:val="none" w:color="auto" w:sz="0" w:space="0"/>
          <w:lang w:val="en-US" w:eastAsia="zh-CN" w:bidi="ar"/>
        </w:rPr>
        <w:t>晴隆县人民医院</w:t>
      </w:r>
    </w:p>
    <w:p w14:paraId="127B4687">
      <w:pPr>
        <w:keepNext w:val="0"/>
        <w:keepLines w:val="0"/>
        <w:widowControl/>
        <w:suppressLineNumbers w:val="0"/>
        <w:jc w:val="center"/>
        <w:textAlignment w:val="center"/>
        <w:rPr>
          <w:rFonts w:hint="default" w:ascii="等线" w:hAnsi="等线" w:eastAsia="等线" w:cs="等线"/>
          <w:b/>
          <w:bCs/>
          <w:i w:val="0"/>
          <w:iCs w:val="0"/>
          <w:color w:val="000000"/>
          <w:kern w:val="0"/>
          <w:sz w:val="36"/>
          <w:szCs w:val="36"/>
          <w:u w:val="none"/>
          <w:bdr w:val="none" w:color="auto" w:sz="0" w:space="0"/>
          <w:lang w:val="en-US" w:eastAsia="zh-CN" w:bidi="ar"/>
        </w:rPr>
      </w:pPr>
      <w:r>
        <w:rPr>
          <w:rFonts w:hint="default" w:ascii="等线" w:hAnsi="等线" w:eastAsia="等线" w:cs="等线"/>
          <w:b/>
          <w:bCs/>
          <w:i w:val="0"/>
          <w:iCs w:val="0"/>
          <w:color w:val="000000"/>
          <w:kern w:val="0"/>
          <w:sz w:val="36"/>
          <w:szCs w:val="36"/>
          <w:u w:val="none"/>
          <w:bdr w:val="none" w:color="auto" w:sz="0" w:space="0"/>
          <w:lang w:val="en-US" w:eastAsia="zh-CN" w:bidi="ar"/>
        </w:rPr>
        <w:t>液化石油气瓶组气化站(土建工程）建设项目采购需求参数</w:t>
      </w:r>
    </w:p>
    <w:p w14:paraId="58177B08">
      <w:pPr>
        <w:keepNext w:val="0"/>
        <w:keepLines w:val="0"/>
        <w:widowControl/>
        <w:suppressLineNumbers w:val="0"/>
        <w:jc w:val="center"/>
        <w:textAlignment w:val="center"/>
        <w:rPr>
          <w:rFonts w:hint="default" w:ascii="等线" w:hAnsi="等线" w:eastAsia="等线" w:cs="等线"/>
          <w:b/>
          <w:bCs/>
          <w:i w:val="0"/>
          <w:iCs w:val="0"/>
          <w:color w:val="000000"/>
          <w:kern w:val="0"/>
          <w:sz w:val="28"/>
          <w:szCs w:val="28"/>
          <w:u w:val="none"/>
          <w:bdr w:val="none" w:color="auto" w:sz="0" w:space="0"/>
          <w:lang w:val="en-US" w:eastAsia="zh-CN" w:bidi="ar"/>
        </w:rPr>
      </w:pPr>
      <w:bookmarkStart w:id="0" w:name="_GoBack"/>
      <w:bookmarkEnd w:id="0"/>
    </w:p>
    <w:p w14:paraId="63C46CCA">
      <w:pPr>
        <w:keepNext w:val="0"/>
        <w:keepLines w:val="0"/>
        <w:widowControl/>
        <w:suppressLineNumbers w:val="0"/>
        <w:jc w:val="left"/>
        <w:textAlignment w:val="center"/>
        <w:rPr>
          <w:rFonts w:hint="default" w:ascii="等线" w:hAnsi="等线" w:eastAsia="等线" w:cs="等线"/>
          <w:b/>
          <w:bCs/>
          <w:i w:val="0"/>
          <w:iCs w:val="0"/>
          <w:color w:val="000000"/>
          <w:kern w:val="0"/>
          <w:sz w:val="28"/>
          <w:szCs w:val="28"/>
          <w:u w:val="none"/>
          <w:bdr w:val="none" w:color="auto" w:sz="0" w:space="0"/>
          <w:lang w:val="en-US" w:eastAsia="zh-CN" w:bidi="ar"/>
        </w:rPr>
      </w:pPr>
      <w:r>
        <w:rPr>
          <w:rFonts w:hint="eastAsia" w:ascii="仿宋" w:hAnsi="仿宋" w:eastAsia="仿宋" w:cs="仿宋"/>
          <w:b/>
          <w:bCs/>
          <w:i w:val="0"/>
          <w:iCs w:val="0"/>
          <w:color w:val="000000"/>
          <w:kern w:val="0"/>
          <w:sz w:val="28"/>
          <w:szCs w:val="28"/>
          <w:u w:val="none"/>
          <w:lang w:val="en-US" w:eastAsia="zh-CN" w:bidi="ar"/>
        </w:rPr>
        <w:t>一、项目概况</w:t>
      </w:r>
    </w:p>
    <w:p w14:paraId="460F50D6">
      <w:pPr>
        <w:keepNext w:val="0"/>
        <w:keepLines w:val="0"/>
        <w:widowControl/>
        <w:suppressLineNumbers w:val="0"/>
        <w:jc w:val="both"/>
        <w:textAlignment w:val="center"/>
        <w:rPr>
          <w:rFonts w:hint="eastAsia" w:ascii="仿宋" w:hAnsi="仿宋" w:eastAsia="仿宋" w:cs="仿宋"/>
          <w:b/>
          <w:bCs/>
          <w:i w:val="0"/>
          <w:iCs w:val="0"/>
          <w:color w:val="000000"/>
          <w:kern w:val="0"/>
          <w:sz w:val="28"/>
          <w:szCs w:val="28"/>
          <w:u w:val="none"/>
          <w:lang w:val="en-US" w:eastAsia="zh-CN" w:bidi="ar"/>
        </w:rPr>
      </w:pPr>
      <w:r>
        <w:rPr>
          <w:rFonts w:hint="eastAsia" w:ascii="仿宋" w:hAnsi="仿宋" w:eastAsia="仿宋" w:cs="仿宋"/>
          <w:b/>
          <w:bCs/>
          <w:i w:val="0"/>
          <w:iCs w:val="0"/>
          <w:color w:val="000000"/>
          <w:kern w:val="0"/>
          <w:sz w:val="28"/>
          <w:szCs w:val="28"/>
          <w:u w:val="none"/>
          <w:lang w:val="en-US" w:eastAsia="zh-CN" w:bidi="ar"/>
        </w:rPr>
        <w:t>二、预算金额：12.00万元</w:t>
      </w:r>
    </w:p>
    <w:p w14:paraId="5CAE0AF0">
      <w:pPr>
        <w:keepNext w:val="0"/>
        <w:keepLines w:val="0"/>
        <w:widowControl/>
        <w:suppressLineNumbers w:val="0"/>
        <w:jc w:val="both"/>
        <w:textAlignment w:val="center"/>
        <w:rPr>
          <w:rFonts w:hint="default" w:ascii="等线" w:hAnsi="等线" w:eastAsia="等线" w:cs="等线"/>
          <w:b/>
          <w:bCs/>
          <w:i w:val="0"/>
          <w:iCs w:val="0"/>
          <w:color w:val="000000"/>
          <w:kern w:val="0"/>
          <w:sz w:val="28"/>
          <w:szCs w:val="28"/>
          <w:u w:val="none"/>
          <w:bdr w:val="none" w:color="auto" w:sz="0" w:space="0"/>
          <w:lang w:val="en-US" w:eastAsia="zh-CN" w:bidi="ar"/>
        </w:rPr>
      </w:pPr>
      <w:r>
        <w:rPr>
          <w:rFonts w:hint="eastAsia" w:ascii="仿宋" w:hAnsi="仿宋" w:eastAsia="仿宋" w:cs="仿宋"/>
          <w:b/>
          <w:bCs/>
          <w:i w:val="0"/>
          <w:iCs w:val="0"/>
          <w:color w:val="000000"/>
          <w:kern w:val="0"/>
          <w:sz w:val="28"/>
          <w:szCs w:val="28"/>
          <w:u w:val="none"/>
          <w:lang w:val="en-US" w:eastAsia="zh-CN" w:bidi="ar"/>
        </w:rPr>
        <w:t>三、最高限价：12.00万元</w:t>
      </w:r>
    </w:p>
    <w:tbl>
      <w:tblPr>
        <w:tblW w:w="100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1255"/>
        <w:gridCol w:w="3540"/>
        <w:gridCol w:w="3120"/>
        <w:gridCol w:w="2090"/>
      </w:tblGrid>
      <w:tr w14:paraId="61301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E72DAB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AA004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bdr w:val="none" w:color="auto" w:sz="0" w:space="0"/>
                <w:lang w:val="en-US" w:eastAsia="zh-CN" w:bidi="ar"/>
              </w:rPr>
              <w:t>购置和定制科室</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BD428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bdr w:val="none" w:color="auto" w:sz="0" w:space="0"/>
                <w:lang w:val="en-US" w:eastAsia="zh-CN" w:bidi="ar"/>
              </w:rPr>
              <w:t>金额（元）</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E4E6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备注</w:t>
            </w:r>
          </w:p>
        </w:tc>
      </w:tr>
      <w:tr w14:paraId="3C557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85AA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w:t>
            </w:r>
          </w:p>
        </w:tc>
        <w:tc>
          <w:tcPr>
            <w:tcW w:w="3540" w:type="dxa"/>
            <w:tcBorders>
              <w:top w:val="single" w:color="000000" w:sz="4" w:space="0"/>
              <w:left w:val="single" w:color="000000" w:sz="4" w:space="0"/>
              <w:bottom w:val="single" w:color="000000" w:sz="4" w:space="0"/>
              <w:right w:val="single" w:color="000000" w:sz="4" w:space="0"/>
            </w:tcBorders>
            <w:shd w:val="clear"/>
            <w:vAlign w:val="center"/>
          </w:tcPr>
          <w:p w14:paraId="367E15E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晴隆县人民医院液化石油气瓶组气化站</w:t>
            </w:r>
          </w:p>
        </w:tc>
        <w:tc>
          <w:tcPr>
            <w:tcW w:w="3120" w:type="dxa"/>
            <w:tcBorders>
              <w:top w:val="single" w:color="000000" w:sz="4" w:space="0"/>
              <w:left w:val="single" w:color="000000" w:sz="4" w:space="0"/>
              <w:bottom w:val="single" w:color="000000" w:sz="4" w:space="0"/>
              <w:right w:val="single" w:color="000000" w:sz="4" w:space="0"/>
            </w:tcBorders>
            <w:shd w:val="clear"/>
            <w:vAlign w:val="center"/>
          </w:tcPr>
          <w:p w14:paraId="29C7AD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noWrap/>
            <w:vAlign w:val="center"/>
          </w:tcPr>
          <w:p w14:paraId="5A59CFC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清单附后</w:t>
            </w:r>
          </w:p>
        </w:tc>
      </w:tr>
      <w:tr w14:paraId="4C2E3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76A94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98CD40E">
            <w:pPr>
              <w:jc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702E7A">
            <w:pPr>
              <w:jc w:val="center"/>
              <w:rPr>
                <w:rFonts w:hint="eastAsia" w:ascii="仿宋" w:hAnsi="仿宋" w:eastAsia="仿宋" w:cs="仿宋"/>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CA4757D">
            <w:pPr>
              <w:jc w:val="center"/>
              <w:rPr>
                <w:rFonts w:hint="eastAsia" w:ascii="仿宋" w:hAnsi="仿宋" w:eastAsia="仿宋" w:cs="仿宋"/>
                <w:i w:val="0"/>
                <w:iCs w:val="0"/>
                <w:color w:val="000000"/>
                <w:sz w:val="22"/>
                <w:szCs w:val="22"/>
                <w:u w:val="none"/>
              </w:rPr>
            </w:pPr>
          </w:p>
        </w:tc>
      </w:tr>
      <w:tr w14:paraId="0BB7C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6808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F5485E0">
            <w:pPr>
              <w:jc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3AFE973">
            <w:pPr>
              <w:jc w:val="center"/>
              <w:rPr>
                <w:rFonts w:hint="eastAsia" w:ascii="仿宋" w:hAnsi="仿宋" w:eastAsia="仿宋" w:cs="仿宋"/>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38D50D8">
            <w:pPr>
              <w:jc w:val="center"/>
              <w:rPr>
                <w:rFonts w:hint="eastAsia" w:ascii="仿宋" w:hAnsi="仿宋" w:eastAsia="仿宋" w:cs="仿宋"/>
                <w:i w:val="0"/>
                <w:iCs w:val="0"/>
                <w:color w:val="000000"/>
                <w:sz w:val="22"/>
                <w:szCs w:val="22"/>
                <w:u w:val="none"/>
              </w:rPr>
            </w:pPr>
          </w:p>
        </w:tc>
      </w:tr>
      <w:tr w14:paraId="41D98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AE765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98472E5">
            <w:pPr>
              <w:jc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C0D6176">
            <w:pPr>
              <w:jc w:val="center"/>
              <w:rPr>
                <w:rFonts w:hint="eastAsia" w:ascii="仿宋" w:hAnsi="仿宋" w:eastAsia="仿宋" w:cs="仿宋"/>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2A7E1ED5">
            <w:pPr>
              <w:jc w:val="center"/>
              <w:rPr>
                <w:rFonts w:hint="eastAsia" w:ascii="仿宋" w:hAnsi="仿宋" w:eastAsia="仿宋" w:cs="仿宋"/>
                <w:i w:val="0"/>
                <w:iCs w:val="0"/>
                <w:color w:val="000000"/>
                <w:sz w:val="22"/>
                <w:szCs w:val="22"/>
                <w:u w:val="none"/>
              </w:rPr>
            </w:pPr>
          </w:p>
        </w:tc>
      </w:tr>
      <w:tr w14:paraId="04813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84C71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F8064A5">
            <w:pPr>
              <w:jc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CBA0B56">
            <w:pPr>
              <w:jc w:val="center"/>
              <w:rPr>
                <w:rFonts w:hint="eastAsia" w:ascii="仿宋" w:hAnsi="仿宋" w:eastAsia="仿宋" w:cs="仿宋"/>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22AE32F">
            <w:pPr>
              <w:jc w:val="center"/>
              <w:rPr>
                <w:rFonts w:hint="eastAsia" w:ascii="仿宋" w:hAnsi="仿宋" w:eastAsia="仿宋" w:cs="仿宋"/>
                <w:i w:val="0"/>
                <w:iCs w:val="0"/>
                <w:color w:val="000000"/>
                <w:sz w:val="22"/>
                <w:szCs w:val="22"/>
                <w:u w:val="none"/>
              </w:rPr>
            </w:pPr>
          </w:p>
        </w:tc>
      </w:tr>
      <w:tr w14:paraId="267AB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AE50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0A1022">
            <w:pPr>
              <w:jc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1C19D3F">
            <w:pPr>
              <w:jc w:val="center"/>
              <w:rPr>
                <w:rFonts w:hint="eastAsia" w:ascii="仿宋" w:hAnsi="仿宋" w:eastAsia="仿宋" w:cs="仿宋"/>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1243ACB5">
            <w:pPr>
              <w:jc w:val="center"/>
              <w:rPr>
                <w:rFonts w:hint="eastAsia" w:ascii="仿宋" w:hAnsi="仿宋" w:eastAsia="仿宋" w:cs="仿宋"/>
                <w:i w:val="0"/>
                <w:iCs w:val="0"/>
                <w:color w:val="000000"/>
                <w:sz w:val="22"/>
                <w:szCs w:val="22"/>
                <w:u w:val="none"/>
              </w:rPr>
            </w:pPr>
          </w:p>
        </w:tc>
      </w:tr>
      <w:tr w14:paraId="3FFD7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CD448F6">
            <w:pPr>
              <w:jc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2CD72D8">
            <w:pPr>
              <w:jc w:val="center"/>
              <w:rPr>
                <w:rFonts w:hint="eastAsia" w:ascii="仿宋" w:hAnsi="仿宋" w:eastAsia="仿宋" w:cs="仿宋"/>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7BA6B53">
            <w:pPr>
              <w:jc w:val="center"/>
              <w:rPr>
                <w:rFonts w:hint="eastAsia" w:ascii="仿宋" w:hAnsi="仿宋" w:eastAsia="仿宋" w:cs="仿宋"/>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noWrap/>
            <w:vAlign w:val="center"/>
          </w:tcPr>
          <w:p w14:paraId="0F0F1011">
            <w:pPr>
              <w:jc w:val="center"/>
              <w:rPr>
                <w:rFonts w:hint="eastAsia" w:ascii="仿宋" w:hAnsi="仿宋" w:eastAsia="仿宋" w:cs="仿宋"/>
                <w:i w:val="0"/>
                <w:iCs w:val="0"/>
                <w:color w:val="000000"/>
                <w:sz w:val="22"/>
                <w:szCs w:val="22"/>
                <w:u w:val="none"/>
              </w:rPr>
            </w:pPr>
          </w:p>
        </w:tc>
      </w:tr>
      <w:tr w14:paraId="7C29D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F042A02">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bdr w:val="none" w:color="auto" w:sz="0" w:space="0"/>
                <w:lang w:val="en-US" w:eastAsia="zh-CN" w:bidi="ar"/>
              </w:rPr>
              <w:t>总计</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266B442">
            <w:pPr>
              <w:jc w:val="center"/>
              <w:rPr>
                <w:rFonts w:hint="eastAsia" w:ascii="仿宋" w:hAnsi="仿宋" w:eastAsia="仿宋" w:cs="仿宋"/>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9823A4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07C31DEE">
            <w:pPr>
              <w:jc w:val="center"/>
              <w:rPr>
                <w:rFonts w:hint="eastAsia" w:ascii="仿宋" w:hAnsi="仿宋" w:eastAsia="仿宋" w:cs="仿宋"/>
                <w:i w:val="0"/>
                <w:iCs w:val="0"/>
                <w:color w:val="000000"/>
                <w:sz w:val="22"/>
                <w:szCs w:val="22"/>
                <w:u w:val="none"/>
              </w:rPr>
            </w:pPr>
          </w:p>
        </w:tc>
      </w:tr>
    </w:tbl>
    <w:p w14:paraId="300B24AE">
      <w:pPr>
        <w:rPr>
          <w:rFonts w:hint="eastAsia"/>
          <w:sz w:val="28"/>
          <w:szCs w:val="28"/>
        </w:rPr>
      </w:pPr>
      <w:r>
        <w:rPr>
          <w:rFonts w:hint="eastAsia"/>
          <w:sz w:val="28"/>
          <w:szCs w:val="28"/>
        </w:rPr>
        <w:t xml:space="preserve"> </w:t>
      </w:r>
      <w:r>
        <w:rPr>
          <w:rFonts w:hint="eastAsia"/>
          <w:sz w:val="28"/>
          <w:szCs w:val="28"/>
          <w:lang w:eastAsia="zh-CN"/>
        </w:rPr>
        <w:t>四、</w:t>
      </w:r>
      <w:r>
        <w:rPr>
          <w:rFonts w:hint="eastAsia"/>
          <w:sz w:val="28"/>
          <w:szCs w:val="28"/>
        </w:rPr>
        <w:t>参数要求：</w:t>
      </w:r>
    </w:p>
    <w:p w14:paraId="21A6197F">
      <w:pPr>
        <w:rPr>
          <w:rFonts w:hint="eastAsia"/>
          <w:sz w:val="28"/>
          <w:szCs w:val="28"/>
        </w:rPr>
      </w:pPr>
      <w:r>
        <w:rPr>
          <w:rFonts w:hint="eastAsia"/>
          <w:sz w:val="28"/>
          <w:szCs w:val="28"/>
        </w:rPr>
        <w:t xml:space="preserve"> </w:t>
      </w:r>
      <w:r>
        <w:rPr>
          <w:rFonts w:hint="eastAsia"/>
          <w:sz w:val="28"/>
          <w:szCs w:val="28"/>
          <w:lang w:eastAsia="zh-CN"/>
        </w:rPr>
        <w:t>（一）</w:t>
      </w:r>
      <w:r>
        <w:rPr>
          <w:rFonts w:hint="eastAsia"/>
          <w:sz w:val="28"/>
          <w:szCs w:val="28"/>
        </w:rPr>
        <w:t>公司资质要求：</w:t>
      </w:r>
    </w:p>
    <w:p w14:paraId="0A3E19AB">
      <w:pPr>
        <w:rPr>
          <w:rFonts w:hint="eastAsia"/>
          <w:sz w:val="28"/>
          <w:szCs w:val="28"/>
        </w:rPr>
      </w:pPr>
      <w:r>
        <w:rPr>
          <w:rFonts w:hint="eastAsia"/>
          <w:sz w:val="28"/>
          <w:szCs w:val="28"/>
        </w:rPr>
        <w:t>1、本次招标要求投标人须具备建设行政主管部门核发的建筑工程施工总承包叁级（含叁级）及以上资质，</w:t>
      </w:r>
    </w:p>
    <w:p w14:paraId="00F5F442">
      <w:pPr>
        <w:rPr>
          <w:rFonts w:hint="eastAsia"/>
          <w:sz w:val="28"/>
          <w:szCs w:val="28"/>
        </w:rPr>
      </w:pPr>
      <w:r>
        <w:rPr>
          <w:rFonts w:hint="eastAsia"/>
          <w:sz w:val="28"/>
          <w:szCs w:val="28"/>
        </w:rPr>
        <w:t>2、具备有效加载统一社会信用代码的营业执照；</w:t>
      </w:r>
    </w:p>
    <w:p w14:paraId="657CFA46">
      <w:pPr>
        <w:rPr>
          <w:rFonts w:hint="eastAsia"/>
          <w:sz w:val="28"/>
          <w:szCs w:val="28"/>
        </w:rPr>
      </w:pPr>
      <w:r>
        <w:rPr>
          <w:rFonts w:hint="eastAsia"/>
          <w:sz w:val="28"/>
          <w:szCs w:val="28"/>
        </w:rPr>
        <w:t>3、具备有效的安全生产许可证；</w:t>
      </w:r>
    </w:p>
    <w:p w14:paraId="777C71DF">
      <w:pPr>
        <w:rPr>
          <w:rFonts w:hint="eastAsia"/>
          <w:sz w:val="28"/>
          <w:szCs w:val="28"/>
        </w:rPr>
      </w:pPr>
      <w:r>
        <w:rPr>
          <w:rFonts w:hint="eastAsia"/>
          <w:sz w:val="28"/>
          <w:szCs w:val="28"/>
        </w:rPr>
        <w:t>并且在人员、设备、资金等方面具备相应的施工能力。其中，投标人拟派项目经理须具备建筑工程专业贰级及以上注册建造师资格，具备有效的安全生产考核合格证书（B类，在投标截止日有在其他在建建设工程 (含已经获得中标通知书未开工) 担任项目负责人 (包括工程总承包中的施工负责人) 的，不得以拟派项目负责人 (项目经理) 的身份参加本次投标。</w:t>
      </w:r>
    </w:p>
    <w:p w14:paraId="45C187F8">
      <w:pPr>
        <w:rPr>
          <w:rFonts w:hint="eastAsia"/>
          <w:sz w:val="28"/>
          <w:szCs w:val="28"/>
        </w:rPr>
      </w:pPr>
      <w:r>
        <w:rPr>
          <w:rFonts w:hint="eastAsia"/>
          <w:sz w:val="28"/>
          <w:szCs w:val="28"/>
          <w:lang w:eastAsia="zh-CN"/>
        </w:rPr>
        <w:t>（二）</w:t>
      </w:r>
      <w:r>
        <w:rPr>
          <w:rFonts w:hint="eastAsia"/>
          <w:sz w:val="28"/>
          <w:szCs w:val="28"/>
        </w:rPr>
        <w:t>、项目负责人 (项目经理) (建造师，下同) 资格：</w:t>
      </w:r>
    </w:p>
    <w:p w14:paraId="19173327">
      <w:pPr>
        <w:rPr>
          <w:rFonts w:hint="eastAsia"/>
          <w:sz w:val="28"/>
          <w:szCs w:val="28"/>
        </w:rPr>
      </w:pPr>
      <w:r>
        <w:rPr>
          <w:rFonts w:hint="eastAsia"/>
          <w:sz w:val="28"/>
          <w:szCs w:val="28"/>
        </w:rPr>
        <w:t>1、项目负责人 (项目经理) 系已在投标单位注册并具备  建筑工程  专业 贰 级 (含以上级) 注册建造师，具备有效的安全生产考核合格证书 (B证) ；</w:t>
      </w:r>
    </w:p>
    <w:p w14:paraId="396D979E">
      <w:pPr>
        <w:rPr>
          <w:rFonts w:hint="eastAsia"/>
          <w:sz w:val="28"/>
          <w:szCs w:val="28"/>
        </w:rPr>
      </w:pPr>
      <w:r>
        <w:rPr>
          <w:rFonts w:hint="eastAsia"/>
          <w:sz w:val="28"/>
          <w:szCs w:val="28"/>
        </w:rPr>
        <w:t>2、在投标截止日有在其他在建建设工程 (含已获得中标通知书未开工) 担任项目负责人 (包括工程总承包中的施工负责人) 的，不得以拟派项目负责人 (项目经理) 的身份参加本次投标。</w:t>
      </w:r>
    </w:p>
    <w:p w14:paraId="6F914F2D">
      <w:pPr>
        <w:rPr>
          <w:rFonts w:hint="eastAsia"/>
          <w:sz w:val="28"/>
          <w:szCs w:val="28"/>
        </w:rPr>
      </w:pPr>
      <w:r>
        <w:rPr>
          <w:rFonts w:hint="eastAsia"/>
          <w:sz w:val="28"/>
          <w:szCs w:val="28"/>
        </w:rPr>
        <w:t>项目负责人 (项目经理) 应附建造师注册证、安全生产考核合格证 (B证) 、养老保险复印件或扫描件。 注册证、安全生产考核合格证 (B证) 单位应与投标人单位一致，不一致的视为非本单位人员。缴纳养老保险单位应与投标人单位一致；</w:t>
      </w:r>
    </w:p>
    <w:p w14:paraId="70E540FC">
      <w:pPr>
        <w:rPr>
          <w:rFonts w:hint="eastAsia"/>
          <w:sz w:val="28"/>
          <w:szCs w:val="28"/>
        </w:rPr>
      </w:pPr>
      <w:r>
        <w:rPr>
          <w:rFonts w:hint="eastAsia"/>
          <w:sz w:val="28"/>
          <w:szCs w:val="28"/>
        </w:rPr>
        <w:t>3、主要管理人员要求：</w:t>
      </w:r>
    </w:p>
    <w:p w14:paraId="47A079FC">
      <w:pPr>
        <w:rPr>
          <w:rFonts w:hint="eastAsia"/>
          <w:sz w:val="28"/>
          <w:szCs w:val="28"/>
        </w:rPr>
      </w:pPr>
      <w:r>
        <w:rPr>
          <w:rFonts w:hint="eastAsia"/>
          <w:sz w:val="28"/>
          <w:szCs w:val="28"/>
        </w:rPr>
        <w:t>(1) 技术负责人：具有中级及以上职称，从事工程项目管理经验 五年以上。</w:t>
      </w:r>
    </w:p>
    <w:p w14:paraId="325FE019">
      <w:pPr>
        <w:rPr>
          <w:rFonts w:hint="eastAsia"/>
          <w:sz w:val="28"/>
          <w:szCs w:val="28"/>
        </w:rPr>
      </w:pPr>
      <w:r>
        <w:rPr>
          <w:rFonts w:hint="eastAsia"/>
          <w:sz w:val="28"/>
          <w:szCs w:val="28"/>
        </w:rPr>
        <w:t>技术负责人附职称证、养老保险复印件或扫描件，从事工程项目管理年限由投标人单位出具证明。技术负责人必须为投标人单位人员，以职称证所署单位以及缴纳养老保险单位为准。职称证的单位与投标人单位不一致或未注明单位的，由投标人单位提供劳动合同扫描件或复印件。</w:t>
      </w:r>
    </w:p>
    <w:p w14:paraId="738BB3A1">
      <w:pPr>
        <w:rPr>
          <w:rFonts w:hint="eastAsia"/>
          <w:sz w:val="28"/>
          <w:szCs w:val="28"/>
        </w:rPr>
      </w:pPr>
      <w:r>
        <w:rPr>
          <w:rFonts w:hint="eastAsia"/>
          <w:sz w:val="28"/>
          <w:szCs w:val="28"/>
        </w:rPr>
        <w:t>(2) 质量管理负责人(质量员) ：具有初级及以上职 称 (根据项目规模要求设置职称等级) 。</w:t>
      </w:r>
    </w:p>
    <w:p w14:paraId="39AC45D3">
      <w:pPr>
        <w:rPr>
          <w:rFonts w:hint="eastAsia"/>
          <w:sz w:val="28"/>
          <w:szCs w:val="28"/>
        </w:rPr>
      </w:pPr>
      <w:r>
        <w:rPr>
          <w:rFonts w:hint="eastAsia"/>
          <w:sz w:val="28"/>
          <w:szCs w:val="28"/>
        </w:rPr>
        <w:t>质量管理负责人 (质量员) 附职称证、岗位证、缴 纳养老保险的扫描件或复印件。质量管理负责人 (质量 员) 必须为投标人单位人员，以职称证、岗位证所署单 位以及缴纳养老保险单位为准。职称证、岗位证的单位 与投标人单位不一致或未注明单位的，由投标人单位提 供劳动合同的扫描件或复印件。无岗位证的，可提供投 标人单位的任职文件。</w:t>
      </w:r>
    </w:p>
    <w:p w14:paraId="05800E19">
      <w:pPr>
        <w:rPr>
          <w:rFonts w:hint="eastAsia"/>
          <w:sz w:val="28"/>
          <w:szCs w:val="28"/>
        </w:rPr>
      </w:pPr>
      <w:r>
        <w:rPr>
          <w:rFonts w:hint="eastAsia"/>
          <w:sz w:val="28"/>
          <w:szCs w:val="28"/>
        </w:rPr>
        <w:t>(3) 安全管理负责人：具备有效的安全生产考核合格 证书 (C证) 。</w:t>
      </w:r>
    </w:p>
    <w:p w14:paraId="6BE3E9C9">
      <w:pPr>
        <w:rPr>
          <w:rFonts w:hint="eastAsia"/>
          <w:sz w:val="28"/>
          <w:szCs w:val="28"/>
        </w:rPr>
      </w:pPr>
      <w:r>
        <w:rPr>
          <w:rFonts w:hint="eastAsia"/>
          <w:sz w:val="28"/>
          <w:szCs w:val="28"/>
        </w:rPr>
        <w:t>专职安全员 / 人 (按住建部文件要求配备，人员数量可与安全管理负责人合并计算)，具备有效的安全生产考核合格证书 (C证) 。</w:t>
      </w:r>
    </w:p>
    <w:p w14:paraId="475939C4">
      <w:pPr>
        <w:rPr>
          <w:rFonts w:hint="eastAsia"/>
          <w:sz w:val="28"/>
          <w:szCs w:val="28"/>
        </w:rPr>
      </w:pPr>
      <w:r>
        <w:rPr>
          <w:rFonts w:hint="eastAsia"/>
          <w:sz w:val="28"/>
          <w:szCs w:val="28"/>
        </w:rPr>
        <w:t>安全管理负责人、专职安全员附安全生产考核合格 证(C证)、养老保险的复印件或扫描件。安全管理负责人、专职安全员必须为投标人单位人员，以考核证所署单位以及缴纳养老保险单位为准。考核证上的单位与投标人单位不一致的，由发证单位提供正在变更的证明材料，否则视为非本单位人员。</w:t>
      </w:r>
    </w:p>
    <w:p w14:paraId="3473CF43">
      <w:pPr>
        <w:rPr>
          <w:rFonts w:hint="eastAsia"/>
          <w:sz w:val="28"/>
          <w:szCs w:val="28"/>
        </w:rPr>
      </w:pPr>
      <w:r>
        <w:rPr>
          <w:rFonts w:hint="eastAsia"/>
          <w:sz w:val="28"/>
          <w:szCs w:val="28"/>
        </w:rPr>
        <w:t>(4)施工员 1人，质量员 1 人，材料员 1 人，造价员1人，资料员 1 人 (根据项目规模要求配备，规模小的项目质量员与质量管理负责人可为同一人)。附岗位证、缴纳养老保险的扫描件或复印件。管理人员必须为投标人单位人员，以岗位证书所署以及缴纳养老保险单位为准。岗位证的单位与投标人单位不一致或未注明单位的，由投标人单位提供劳动合同的扫描件或复印件。无岗位证的，可提供投标人单位的任职文件。</w:t>
      </w:r>
    </w:p>
    <w:p w14:paraId="6C808335">
      <w:pPr>
        <w:rPr>
          <w:rFonts w:hint="eastAsia"/>
          <w:sz w:val="28"/>
          <w:szCs w:val="28"/>
        </w:rPr>
      </w:pPr>
      <w:r>
        <w:rPr>
          <w:rFonts w:hint="eastAsia"/>
          <w:sz w:val="28"/>
          <w:szCs w:val="28"/>
        </w:rPr>
        <w:t xml:space="preserve">注：要求提供的缴纳社会保险证明材料为2022年7月-2023年7月任意一个月。 </w:t>
      </w:r>
    </w:p>
    <w:p w14:paraId="601282DF">
      <w:pPr>
        <w:rPr>
          <w:rFonts w:hint="eastAsia"/>
          <w:sz w:val="28"/>
          <w:szCs w:val="28"/>
        </w:rPr>
      </w:pPr>
      <w:r>
        <w:rPr>
          <w:rFonts w:hint="eastAsia"/>
          <w:sz w:val="28"/>
          <w:szCs w:val="28"/>
        </w:rPr>
        <w:t>已实行电子注册证书的，提供电子注册证书；未实行电子注册证书的，提供纸质证书扫描件或复印件。要求提供电子注册证书而未提供的，视为项目负责人无注</w:t>
      </w:r>
      <w:r>
        <w:rPr>
          <w:rFonts w:hint="eastAsia"/>
          <w:sz w:val="28"/>
          <w:szCs w:val="28"/>
          <w:lang w:eastAsia="zh-CN"/>
        </w:rPr>
        <w:t>（三）</w:t>
      </w:r>
      <w:r>
        <w:rPr>
          <w:rFonts w:hint="eastAsia"/>
          <w:sz w:val="28"/>
          <w:szCs w:val="28"/>
        </w:rPr>
        <w:t>、工程质量、施工安全文明要求：</w:t>
      </w:r>
    </w:p>
    <w:p w14:paraId="55193388">
      <w:pPr>
        <w:rPr>
          <w:rFonts w:hint="eastAsia"/>
          <w:sz w:val="28"/>
          <w:szCs w:val="28"/>
        </w:rPr>
      </w:pPr>
      <w:r>
        <w:rPr>
          <w:rFonts w:hint="eastAsia"/>
          <w:sz w:val="28"/>
          <w:szCs w:val="28"/>
        </w:rPr>
        <w:t>1、工程质量：符合国家现行有关施工质量验收规范标准。</w:t>
      </w:r>
    </w:p>
    <w:p w14:paraId="0416FEC8">
      <w:pPr>
        <w:rPr>
          <w:sz w:val="28"/>
          <w:szCs w:val="28"/>
        </w:rPr>
      </w:pPr>
      <w:r>
        <w:rPr>
          <w:rFonts w:hint="eastAsia"/>
          <w:sz w:val="28"/>
          <w:szCs w:val="28"/>
        </w:rPr>
        <w:t>2、施工安全文明标准化：满足有关规范标准要求。</w:t>
      </w:r>
    </w:p>
    <w:sectPr>
      <w:pgSz w:w="11905" w:h="16838"/>
      <w:pgMar w:top="1191" w:right="1080" w:bottom="1191" w:left="1080" w:header="0" w:footer="0"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MGEwYTg1YzMxNmE1YmIyNWYzMGU1ZjJmYzBjNmIifQ=="/>
  </w:docVars>
  <w:rsids>
    <w:rsidRoot w:val="50B67CE4"/>
    <w:rsid w:val="30052AD8"/>
    <w:rsid w:val="46601D24"/>
    <w:rsid w:val="50B67CE4"/>
    <w:rsid w:val="7DBB3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customStyle="1" w:styleId="4">
    <w:name w:val="font01"/>
    <w:basedOn w:val="3"/>
    <w:uiPriority w:val="0"/>
    <w:rPr>
      <w:rFonts w:hint="default" w:ascii="等线" w:hAnsi="等线" w:eastAsia="等线" w:cs="等线"/>
      <w:color w:val="000000"/>
      <w:sz w:val="22"/>
      <w:szCs w:val="22"/>
      <w:u w:val="none"/>
    </w:rPr>
  </w:style>
  <w:style w:type="character" w:customStyle="1" w:styleId="5">
    <w:name w:val="font51"/>
    <w:basedOn w:val="3"/>
    <w:uiPriority w:val="0"/>
    <w:rPr>
      <w:rFonts w:ascii="黑体" w:hAnsi="宋体" w:eastAsia="黑体" w:cs="黑体"/>
      <w:color w:val="000000"/>
      <w:sz w:val="22"/>
      <w:szCs w:val="22"/>
      <w:u w:val="none"/>
    </w:rPr>
  </w:style>
  <w:style w:type="character" w:customStyle="1" w:styleId="6">
    <w:name w:val="font61"/>
    <w:basedOn w:val="3"/>
    <w:uiPriority w:val="0"/>
    <w:rPr>
      <w:rFonts w:hint="default" w:ascii="等线" w:hAnsi="等线" w:eastAsia="等线" w:cs="等线"/>
      <w:b/>
      <w:bCs/>
      <w:color w:val="000000"/>
      <w:sz w:val="22"/>
      <w:szCs w:val="22"/>
      <w:u w:val="single"/>
    </w:rPr>
  </w:style>
  <w:style w:type="character" w:customStyle="1" w:styleId="7">
    <w:name w:val="font71"/>
    <w:basedOn w:val="3"/>
    <w:uiPriority w:val="0"/>
    <w:rPr>
      <w:rFonts w:hint="default" w:ascii="等线" w:hAnsi="等线" w:eastAsia="等线" w:cs="等线"/>
      <w:b/>
      <w:bCs/>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2024-10-18T09:32:00Z</dcterms:created>
  <dc:creator>保持沉默</dc:creator>
  <cp:lastModifiedBy>保持沉默</cp:lastModifiedBy>
  <dcterms:modified xsi:type="dcterms:W3CDTF">2024-10-18T09:45:52Z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6B6C86E1F1624F0C8358B86F14D7AA1A_11</vt:lpwstr>
  </property>
</Properties>
</file>