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AC71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color w:val="000000"/>
          <w:kern w:val="0"/>
          <w:sz w:val="44"/>
          <w:szCs w:val="44"/>
          <w:lang w:val="en-US" w:eastAsia="zh-CN" w:bidi="ar"/>
        </w:rPr>
      </w:pPr>
      <w:r>
        <w:rPr>
          <w:rFonts w:hint="eastAsia" w:asciiTheme="majorEastAsia" w:hAnsiTheme="majorEastAsia" w:eastAsiaTheme="majorEastAsia" w:cstheme="majorEastAsia"/>
          <w:b/>
          <w:bCs/>
          <w:color w:val="000000"/>
          <w:kern w:val="0"/>
          <w:sz w:val="44"/>
          <w:szCs w:val="44"/>
          <w:lang w:val="en-US" w:eastAsia="zh-CN" w:bidi="ar"/>
        </w:rPr>
        <w:t>晴隆县人民医院</w:t>
      </w:r>
    </w:p>
    <w:p w14:paraId="4C8635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color w:val="000000"/>
          <w:spacing w:val="-20"/>
          <w:kern w:val="0"/>
          <w:sz w:val="36"/>
          <w:szCs w:val="36"/>
          <w:lang w:val="en-US" w:eastAsia="zh-CN" w:bidi="ar"/>
        </w:rPr>
      </w:pPr>
      <w:r>
        <w:rPr>
          <w:rFonts w:hint="eastAsia" w:asciiTheme="majorEastAsia" w:hAnsiTheme="majorEastAsia" w:eastAsiaTheme="majorEastAsia" w:cstheme="majorEastAsia"/>
          <w:b/>
          <w:bCs/>
          <w:color w:val="000000"/>
          <w:spacing w:val="-20"/>
          <w:kern w:val="0"/>
          <w:sz w:val="36"/>
          <w:szCs w:val="36"/>
          <w:lang w:val="en-US" w:eastAsia="zh-CN" w:bidi="ar"/>
        </w:rPr>
        <w:t>财政电子票据增值运营服务</w:t>
      </w:r>
      <w:bookmarkStart w:id="0" w:name="_GoBack"/>
      <w:bookmarkEnd w:id="0"/>
      <w:r>
        <w:rPr>
          <w:rFonts w:hint="eastAsia" w:asciiTheme="majorEastAsia" w:hAnsiTheme="majorEastAsia" w:eastAsiaTheme="majorEastAsia" w:cstheme="majorEastAsia"/>
          <w:b/>
          <w:bCs/>
          <w:color w:val="000000"/>
          <w:spacing w:val="-20"/>
          <w:kern w:val="0"/>
          <w:sz w:val="36"/>
          <w:szCs w:val="36"/>
          <w:lang w:val="en-US" w:eastAsia="zh-CN" w:bidi="ar"/>
        </w:rPr>
        <w:t>项目采购清单及需求参数</w:t>
      </w:r>
    </w:p>
    <w:p w14:paraId="1CA9C3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bCs/>
          <w:color w:val="000000"/>
          <w:kern w:val="0"/>
          <w:sz w:val="44"/>
          <w:szCs w:val="44"/>
          <w:lang w:val="en-US" w:eastAsia="zh-CN" w:bidi="ar"/>
        </w:rPr>
      </w:pPr>
    </w:p>
    <w:p w14:paraId="42DA25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黑体" w:hAnsi="黑体" w:eastAsia="黑体" w:cs="黑体"/>
          <w:sz w:val="32"/>
          <w:szCs w:val="28"/>
          <w:lang w:eastAsia="zh-CN"/>
        </w:rPr>
      </w:pPr>
      <w:r>
        <w:rPr>
          <w:rFonts w:hint="eastAsia" w:ascii="黑体" w:hAnsi="黑体" w:eastAsia="黑体" w:cs="黑体"/>
          <w:sz w:val="32"/>
          <w:szCs w:val="28"/>
          <w:lang w:eastAsia="zh-CN"/>
        </w:rPr>
        <w:t>一、项目名称</w:t>
      </w:r>
    </w:p>
    <w:p w14:paraId="3BCAF10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方正仿宋_GB2312" w:hAnsi="方正仿宋_GB2312" w:eastAsia="方正仿宋_GB2312" w:cs="方正仿宋_GB2312"/>
          <w:sz w:val="32"/>
          <w:szCs w:val="28"/>
          <w:lang w:val="en-US" w:eastAsia="zh-CN"/>
        </w:rPr>
      </w:pPr>
      <w:r>
        <w:rPr>
          <w:rFonts w:hint="eastAsia" w:ascii="方正仿宋_GB2312" w:hAnsi="方正仿宋_GB2312" w:eastAsia="方正仿宋_GB2312" w:cs="方正仿宋_GB2312"/>
          <w:sz w:val="32"/>
          <w:szCs w:val="28"/>
          <w:lang w:val="en-US" w:eastAsia="zh-CN"/>
        </w:rPr>
        <w:t>财政电子票据增值运营服务采购项目</w:t>
      </w:r>
    </w:p>
    <w:p w14:paraId="576646E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default" w:ascii="黑体" w:hAnsi="黑体" w:eastAsia="黑体" w:cs="黑体"/>
          <w:sz w:val="32"/>
          <w:szCs w:val="28"/>
          <w:lang w:val="en-US" w:eastAsia="zh-CN"/>
        </w:rPr>
      </w:pPr>
      <w:r>
        <w:rPr>
          <w:rFonts w:hint="eastAsia" w:ascii="黑体" w:hAnsi="黑体" w:eastAsia="黑体" w:cs="黑体"/>
          <w:sz w:val="32"/>
          <w:szCs w:val="28"/>
          <w:lang w:val="en-US" w:eastAsia="zh-CN"/>
        </w:rPr>
        <w:t>二、项目预算</w:t>
      </w:r>
      <w:r>
        <w:rPr>
          <w:rFonts w:hint="default" w:ascii="黑体" w:hAnsi="黑体" w:eastAsia="黑体" w:cs="黑体"/>
          <w:sz w:val="32"/>
          <w:szCs w:val="28"/>
          <w:lang w:eastAsia="zh-CN"/>
        </w:rPr>
        <w:t>：</w:t>
      </w:r>
      <w:r>
        <w:rPr>
          <w:rFonts w:hint="eastAsia" w:ascii="黑体" w:hAnsi="黑体" w:eastAsia="黑体" w:cs="黑体"/>
          <w:sz w:val="32"/>
          <w:szCs w:val="28"/>
          <w:lang w:val="en-US" w:eastAsia="zh-CN"/>
        </w:rPr>
        <w:t>4.9万</w:t>
      </w:r>
      <w:r>
        <w:rPr>
          <w:rFonts w:hint="default" w:ascii="黑体" w:hAnsi="黑体" w:eastAsia="黑体" w:cs="黑体"/>
          <w:sz w:val="32"/>
          <w:szCs w:val="28"/>
          <w:lang w:eastAsia="zh-CN"/>
        </w:rPr>
        <w:t>元</w:t>
      </w:r>
      <w:r>
        <w:rPr>
          <w:rFonts w:hint="eastAsia" w:ascii="黑体" w:hAnsi="黑体" w:eastAsia="黑体" w:cs="黑体"/>
          <w:sz w:val="32"/>
          <w:szCs w:val="28"/>
          <w:lang w:val="en-US" w:eastAsia="zh-CN"/>
        </w:rPr>
        <w:t>/年</w:t>
      </w:r>
    </w:p>
    <w:p w14:paraId="53429D17">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640" w:firstLineChars="200"/>
        <w:textAlignment w:val="auto"/>
        <w:rPr>
          <w:rFonts w:hint="eastAsia" w:ascii="黑体" w:hAnsi="黑体" w:eastAsia="黑体" w:cs="黑体"/>
          <w:sz w:val="32"/>
          <w:szCs w:val="28"/>
          <w:lang w:val="en-US" w:eastAsia="zh-CN"/>
        </w:rPr>
      </w:pPr>
      <w:r>
        <w:rPr>
          <w:rFonts w:hint="eastAsia" w:ascii="黑体" w:hAnsi="黑体" w:eastAsia="黑体" w:cs="黑体"/>
          <w:sz w:val="32"/>
          <w:szCs w:val="28"/>
          <w:lang w:eastAsia="zh-CN"/>
        </w:rPr>
        <w:t>项目</w:t>
      </w:r>
      <w:r>
        <w:rPr>
          <w:rFonts w:hint="default" w:ascii="黑体" w:hAnsi="黑体" w:eastAsia="黑体" w:cs="黑体"/>
          <w:sz w:val="32"/>
          <w:szCs w:val="28"/>
          <w:lang w:eastAsia="zh-CN"/>
        </w:rPr>
        <w:t>内容</w:t>
      </w:r>
    </w:p>
    <w:tbl>
      <w:tblPr>
        <w:tblStyle w:val="3"/>
        <w:tblpPr w:leftFromText="180" w:rightFromText="180" w:vertAnchor="text" w:horzAnchor="page" w:tblpXSpec="center" w:tblpY="436"/>
        <w:tblOverlap w:val="never"/>
        <w:tblW w:w="9641" w:type="dxa"/>
        <w:jc w:val="center"/>
        <w:tblLayout w:type="fixed"/>
        <w:tblCellMar>
          <w:top w:w="0" w:type="dxa"/>
          <w:left w:w="108" w:type="dxa"/>
          <w:bottom w:w="0" w:type="dxa"/>
          <w:right w:w="108" w:type="dxa"/>
        </w:tblCellMar>
      </w:tblPr>
      <w:tblGrid>
        <w:gridCol w:w="773"/>
        <w:gridCol w:w="8039"/>
        <w:gridCol w:w="829"/>
      </w:tblGrid>
      <w:tr w14:paraId="0D183F27">
        <w:tblPrEx>
          <w:tblCellMar>
            <w:top w:w="0" w:type="dxa"/>
            <w:left w:w="108" w:type="dxa"/>
            <w:bottom w:w="0" w:type="dxa"/>
            <w:right w:w="108" w:type="dxa"/>
          </w:tblCellMar>
        </w:tblPrEx>
        <w:trPr>
          <w:trHeight w:val="489" w:hRule="atLeast"/>
          <w:jc w:val="center"/>
        </w:trPr>
        <w:tc>
          <w:tcPr>
            <w:tcW w:w="773" w:type="dxa"/>
            <w:tcBorders>
              <w:top w:val="single" w:color="000000" w:sz="4" w:space="0"/>
              <w:left w:val="single" w:color="000000" w:sz="4" w:space="0"/>
              <w:bottom w:val="nil"/>
              <w:right w:val="single" w:color="000000" w:sz="4" w:space="0"/>
            </w:tcBorders>
            <w:shd w:val="clear" w:color="000000" w:fill="C0C0C0"/>
            <w:noWrap/>
            <w:vAlign w:val="center"/>
          </w:tcPr>
          <w:p w14:paraId="126AF7B3">
            <w:pPr>
              <w:pageBreakBefore w:val="0"/>
              <w:widowControl/>
              <w:kinsoku/>
              <w:wordWrap/>
              <w:overflowPunct/>
              <w:topLinePunct w:val="0"/>
              <w:autoSpaceDE/>
              <w:autoSpaceDN/>
              <w:spacing w:before="0" w:after="0" w:line="240" w:lineRule="auto"/>
              <w:ind w:left="0" w:firstLine="0" w:firstLineChars="0"/>
              <w:jc w:val="center"/>
              <w:rPr>
                <w:rFonts w:hint="eastAsia" w:ascii="Arial" w:hAnsi="Arial" w:cs="Arial" w:eastAsiaTheme="minorEastAsia"/>
                <w:snapToGrid/>
                <w:kern w:val="0"/>
                <w:sz w:val="21"/>
                <w:szCs w:val="21"/>
                <w:lang w:eastAsia="zh-CN"/>
              </w:rPr>
            </w:pPr>
            <w:r>
              <w:rPr>
                <w:rFonts w:hint="eastAsia" w:ascii="Arial" w:hAnsi="Arial" w:cs="Arial"/>
                <w:snapToGrid/>
                <w:kern w:val="0"/>
                <w:sz w:val="21"/>
                <w:szCs w:val="21"/>
                <w:lang w:eastAsia="zh-CN"/>
              </w:rPr>
              <w:t>服务名称</w:t>
            </w:r>
          </w:p>
        </w:tc>
        <w:tc>
          <w:tcPr>
            <w:tcW w:w="8039" w:type="dxa"/>
            <w:tcBorders>
              <w:top w:val="single" w:color="000000" w:sz="4" w:space="0"/>
              <w:left w:val="nil"/>
              <w:bottom w:val="single" w:color="auto" w:sz="4" w:space="0"/>
              <w:right w:val="single" w:color="000000" w:sz="4" w:space="0"/>
            </w:tcBorders>
            <w:shd w:val="clear" w:color="000000" w:fill="C0C0C0"/>
            <w:noWrap/>
            <w:vAlign w:val="center"/>
          </w:tcPr>
          <w:p w14:paraId="119A4FD2">
            <w:pPr>
              <w:pageBreakBefore w:val="0"/>
              <w:widowControl/>
              <w:kinsoku/>
              <w:wordWrap/>
              <w:overflowPunct/>
              <w:topLinePunct w:val="0"/>
              <w:autoSpaceDE/>
              <w:autoSpaceDN/>
              <w:spacing w:before="0" w:after="0" w:line="240" w:lineRule="auto"/>
              <w:ind w:left="0" w:firstLine="0" w:firstLineChars="0"/>
              <w:jc w:val="center"/>
              <w:rPr>
                <w:rFonts w:hint="eastAsia" w:ascii="Arial" w:hAnsi="Arial" w:eastAsia="宋体" w:cs="Arial"/>
                <w:snapToGrid/>
                <w:kern w:val="0"/>
                <w:sz w:val="21"/>
                <w:szCs w:val="21"/>
                <w:lang w:eastAsia="zh-CN"/>
              </w:rPr>
            </w:pPr>
            <w:r>
              <w:rPr>
                <w:rFonts w:hint="eastAsia" w:ascii="Arial" w:hAnsi="Arial" w:cs="Arial"/>
                <w:snapToGrid/>
                <w:kern w:val="0"/>
                <w:sz w:val="21"/>
                <w:szCs w:val="21"/>
                <w:lang w:eastAsia="zh-CN"/>
              </w:rPr>
              <w:t>服务内容及要求</w:t>
            </w:r>
          </w:p>
        </w:tc>
        <w:tc>
          <w:tcPr>
            <w:tcW w:w="829" w:type="dxa"/>
            <w:tcBorders>
              <w:top w:val="single" w:color="000000" w:sz="4" w:space="0"/>
              <w:left w:val="nil"/>
              <w:bottom w:val="single" w:color="auto" w:sz="4" w:space="0"/>
              <w:right w:val="single" w:color="000000" w:sz="4" w:space="0"/>
            </w:tcBorders>
            <w:shd w:val="clear" w:color="000000" w:fill="C0C0C0"/>
            <w:noWrap/>
            <w:vAlign w:val="center"/>
          </w:tcPr>
          <w:p w14:paraId="49610B68">
            <w:pPr>
              <w:pageBreakBefore w:val="0"/>
              <w:widowControl/>
              <w:kinsoku/>
              <w:wordWrap/>
              <w:overflowPunct/>
              <w:topLinePunct w:val="0"/>
              <w:autoSpaceDE/>
              <w:autoSpaceDN/>
              <w:spacing w:before="0" w:after="0" w:line="240" w:lineRule="auto"/>
              <w:ind w:left="0" w:firstLine="0" w:firstLineChars="0"/>
              <w:jc w:val="center"/>
              <w:rPr>
                <w:rFonts w:hint="eastAsia" w:ascii="Arial" w:hAnsi="Arial" w:cs="Arial"/>
                <w:snapToGrid/>
                <w:kern w:val="0"/>
                <w:sz w:val="21"/>
                <w:szCs w:val="21"/>
                <w:lang w:eastAsia="zh-CN"/>
              </w:rPr>
            </w:pPr>
            <w:r>
              <w:rPr>
                <w:rFonts w:hint="eastAsia" w:ascii="Arial" w:hAnsi="Arial" w:cs="Arial"/>
                <w:snapToGrid/>
                <w:kern w:val="0"/>
                <w:sz w:val="21"/>
                <w:szCs w:val="21"/>
                <w:lang w:eastAsia="zh-CN"/>
              </w:rPr>
              <w:t>采购</w:t>
            </w:r>
          </w:p>
          <w:p w14:paraId="62E7B14F">
            <w:pPr>
              <w:pageBreakBefore w:val="0"/>
              <w:widowControl/>
              <w:kinsoku/>
              <w:wordWrap/>
              <w:overflowPunct/>
              <w:topLinePunct w:val="0"/>
              <w:autoSpaceDE/>
              <w:autoSpaceDN/>
              <w:spacing w:before="0" w:after="0" w:line="240" w:lineRule="auto"/>
              <w:ind w:left="0" w:firstLine="0" w:firstLineChars="0"/>
              <w:jc w:val="center"/>
              <w:rPr>
                <w:rFonts w:hint="eastAsia" w:ascii="Arial" w:hAnsi="Arial" w:cs="Arial"/>
                <w:snapToGrid/>
                <w:kern w:val="0"/>
                <w:sz w:val="21"/>
                <w:szCs w:val="21"/>
                <w:lang w:eastAsia="zh-CN"/>
              </w:rPr>
            </w:pPr>
            <w:r>
              <w:rPr>
                <w:rFonts w:hint="eastAsia" w:ascii="Arial" w:hAnsi="Arial" w:cs="Arial"/>
                <w:snapToGrid/>
                <w:kern w:val="0"/>
                <w:sz w:val="21"/>
                <w:szCs w:val="21"/>
                <w:lang w:eastAsia="zh-CN"/>
              </w:rPr>
              <w:t>预算</w:t>
            </w:r>
          </w:p>
        </w:tc>
      </w:tr>
      <w:tr w14:paraId="33F585B7">
        <w:tblPrEx>
          <w:tblCellMar>
            <w:top w:w="0" w:type="dxa"/>
            <w:left w:w="108" w:type="dxa"/>
            <w:bottom w:w="0" w:type="dxa"/>
            <w:right w:w="108" w:type="dxa"/>
          </w:tblCellMar>
        </w:tblPrEx>
        <w:trPr>
          <w:trHeight w:val="8424" w:hRule="exact"/>
          <w:jc w:val="center"/>
        </w:trPr>
        <w:tc>
          <w:tcPr>
            <w:tcW w:w="773" w:type="dxa"/>
            <w:tcBorders>
              <w:top w:val="single" w:color="auto" w:sz="4" w:space="0"/>
              <w:left w:val="single" w:color="auto" w:sz="4" w:space="0"/>
              <w:bottom w:val="single" w:color="auto" w:sz="4" w:space="0"/>
              <w:right w:val="single" w:color="auto" w:sz="4" w:space="0"/>
            </w:tcBorders>
            <w:noWrap/>
            <w:vAlign w:val="center"/>
          </w:tcPr>
          <w:p w14:paraId="0DA4765D">
            <w:pPr>
              <w:pageBreakBefore w:val="0"/>
              <w:widowControl/>
              <w:kinsoku/>
              <w:wordWrap/>
              <w:overflowPunct/>
              <w:topLinePunct w:val="0"/>
              <w:autoSpaceDE/>
              <w:autoSpaceDN/>
              <w:spacing w:before="0" w:after="0" w:line="240" w:lineRule="auto"/>
              <w:ind w:left="0" w:leftChars="0" w:firstLine="0" w:firstLineChars="0"/>
              <w:jc w:val="center"/>
              <w:rPr>
                <w:rFonts w:hint="eastAsia" w:ascii="Arial" w:hAnsi="Arial" w:eastAsia="宋体" w:cs="Arial"/>
                <w:snapToGrid/>
                <w:kern w:val="0"/>
                <w:sz w:val="18"/>
                <w:szCs w:val="18"/>
                <w:lang w:val="en-US" w:eastAsia="zh-CN" w:bidi="ar-SA"/>
              </w:rPr>
            </w:pPr>
            <w:r>
              <w:rPr>
                <w:rFonts w:hint="eastAsia" w:ascii="Arial" w:hAnsi="Arial" w:cs="Arial"/>
                <w:snapToGrid/>
                <w:kern w:val="0"/>
                <w:sz w:val="18"/>
                <w:szCs w:val="18"/>
                <w:lang w:val="en-US" w:eastAsia="zh-CN"/>
              </w:rPr>
              <w:t>财政电子票据增值运营服务</w:t>
            </w:r>
          </w:p>
        </w:tc>
        <w:tc>
          <w:tcPr>
            <w:tcW w:w="8039" w:type="dxa"/>
            <w:tcBorders>
              <w:top w:val="single" w:color="auto" w:sz="4" w:space="0"/>
              <w:left w:val="single" w:color="auto" w:sz="4" w:space="0"/>
              <w:bottom w:val="single" w:color="auto" w:sz="4" w:space="0"/>
              <w:right w:val="single" w:color="auto" w:sz="4" w:space="0"/>
            </w:tcBorders>
            <w:noWrap/>
            <w:vAlign w:val="center"/>
          </w:tcPr>
          <w:p w14:paraId="2A405580">
            <w:pPr>
              <w:keepNext w:val="0"/>
              <w:keepLines w:val="0"/>
              <w:pageBreakBefore w:val="0"/>
              <w:kinsoku/>
              <w:wordWrap/>
              <w:overflowPunct/>
              <w:topLinePunct w:val="0"/>
              <w:autoSpaceDE/>
              <w:autoSpaceDN/>
              <w:bidi w:val="0"/>
              <w:spacing w:line="180" w:lineRule="exact"/>
              <w:ind w:firstLine="361" w:firstLineChars="200"/>
              <w:textAlignment w:val="auto"/>
              <w:outlineLvl w:val="0"/>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一、医院端平台保障</w:t>
            </w:r>
          </w:p>
          <w:p w14:paraId="01D5777B">
            <w:pPr>
              <w:keepNext w:val="0"/>
              <w:keepLines w:val="0"/>
              <w:pageBreakBefore w:val="0"/>
              <w:kinsoku/>
              <w:wordWrap/>
              <w:overflowPunct/>
              <w:topLinePunct w:val="0"/>
              <w:autoSpaceDE/>
              <w:autoSpaceDN/>
              <w:bidi w:val="0"/>
              <w:spacing w:line="180" w:lineRule="exact"/>
              <w:ind w:firstLine="361" w:firstLineChars="200"/>
              <w:textAlignment w:val="auto"/>
              <w:outlineLvl w:val="0"/>
              <w:rPr>
                <w:rFonts w:hint="eastAsia" w:ascii="仿宋" w:hAnsi="仿宋" w:eastAsia="仿宋" w:cs="仿宋"/>
                <w:b/>
                <w:bCs w:val="0"/>
                <w:sz w:val="18"/>
                <w:szCs w:val="18"/>
                <w:lang w:val="zh-CN"/>
              </w:rPr>
            </w:pPr>
            <w:r>
              <w:rPr>
                <w:rFonts w:hint="eastAsia" w:ascii="仿宋" w:hAnsi="仿宋" w:eastAsia="仿宋" w:cs="仿宋"/>
                <w:b/>
                <w:bCs w:val="0"/>
                <w:sz w:val="18"/>
                <w:szCs w:val="18"/>
                <w:lang w:val="en-US" w:eastAsia="zh-CN"/>
              </w:rPr>
              <w:t>1、专人专项</w:t>
            </w:r>
            <w:r>
              <w:rPr>
                <w:rFonts w:hint="eastAsia" w:ascii="仿宋" w:hAnsi="仿宋" w:eastAsia="仿宋" w:cs="仿宋"/>
                <w:b/>
                <w:bCs w:val="0"/>
                <w:sz w:val="18"/>
                <w:szCs w:val="18"/>
                <w:lang w:val="zh-CN"/>
              </w:rPr>
              <w:t>服务</w:t>
            </w:r>
          </w:p>
          <w:p w14:paraId="5FB9EF82">
            <w:pPr>
              <w:keepNext w:val="0"/>
              <w:keepLines w:val="0"/>
              <w:pageBreakBefore w:val="0"/>
              <w:kinsoku/>
              <w:wordWrap/>
              <w:overflowPunct/>
              <w:topLinePunct w:val="0"/>
              <w:autoSpaceDE/>
              <w:autoSpaceDN/>
              <w:bidi w:val="0"/>
              <w:adjustRightInd w:val="0"/>
              <w:snapToGrid w:val="0"/>
              <w:spacing w:line="180" w:lineRule="exact"/>
              <w:ind w:firstLine="360" w:firstLineChars="200"/>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乙方给甲方配备专属服务群，组建含专业工程师（不低于2名）、项目经理、部门主管的运营服务团队，通过微信、电话、远程、线下等方式提供即时、高效的运营服务，以满足甲方工作开展需要，提升甲方业务管理信息化水平。</w:t>
            </w:r>
          </w:p>
          <w:p w14:paraId="0F3ECD0F">
            <w:pPr>
              <w:keepNext w:val="0"/>
              <w:keepLines w:val="0"/>
              <w:pageBreakBefore w:val="0"/>
              <w:kinsoku/>
              <w:wordWrap/>
              <w:overflowPunct/>
              <w:topLinePunct w:val="0"/>
              <w:autoSpaceDE/>
              <w:autoSpaceDN/>
              <w:bidi w:val="0"/>
              <w:spacing w:line="180" w:lineRule="exact"/>
              <w:ind w:firstLine="361" w:firstLineChars="200"/>
              <w:textAlignment w:val="auto"/>
              <w:outlineLvl w:val="0"/>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2、</w:t>
            </w:r>
            <w:r>
              <w:rPr>
                <w:rFonts w:hint="eastAsia" w:ascii="仿宋" w:hAnsi="仿宋" w:eastAsia="仿宋" w:cs="仿宋"/>
                <w:b/>
                <w:bCs w:val="0"/>
                <w:sz w:val="18"/>
                <w:szCs w:val="18"/>
                <w:lang w:val="zh-CN"/>
              </w:rPr>
              <w:t>专业化咨询</w:t>
            </w:r>
            <w:r>
              <w:rPr>
                <w:rFonts w:hint="eastAsia" w:ascii="仿宋" w:hAnsi="仿宋" w:eastAsia="仿宋" w:cs="仿宋"/>
                <w:b/>
                <w:bCs w:val="0"/>
                <w:sz w:val="18"/>
                <w:szCs w:val="18"/>
                <w:lang w:val="en-US" w:eastAsia="zh-CN"/>
              </w:rPr>
              <w:t>及培训服务</w:t>
            </w:r>
          </w:p>
          <w:p w14:paraId="783BAA57">
            <w:pPr>
              <w:keepNext w:val="0"/>
              <w:keepLines w:val="0"/>
              <w:pageBreakBefore w:val="0"/>
              <w:kinsoku/>
              <w:wordWrap/>
              <w:overflowPunct/>
              <w:topLinePunct w:val="0"/>
              <w:autoSpaceDE/>
              <w:autoSpaceDN/>
              <w:bidi w:val="0"/>
              <w:adjustRightInd w:val="0"/>
              <w:snapToGrid w:val="0"/>
              <w:spacing w:line="180" w:lineRule="exact"/>
              <w:ind w:firstLine="360" w:firstLineChars="200"/>
              <w:textAlignment w:val="auto"/>
              <w:rPr>
                <w:rFonts w:hint="eastAsia"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1</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乙方向甲方提供</w:t>
            </w:r>
            <w:r>
              <w:rPr>
                <w:rFonts w:hint="eastAsia" w:ascii="仿宋" w:hAnsi="仿宋" w:eastAsia="仿宋" w:cs="仿宋"/>
                <w:sz w:val="18"/>
                <w:szCs w:val="18"/>
              </w:rPr>
              <w:t>业务操作、流程</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管理等</w:t>
            </w:r>
            <w:r>
              <w:rPr>
                <w:rFonts w:hint="eastAsia" w:ascii="仿宋" w:hAnsi="仿宋" w:eastAsia="仿宋" w:cs="仿宋"/>
                <w:sz w:val="18"/>
                <w:szCs w:val="18"/>
              </w:rPr>
              <w:t>咨询</w:t>
            </w:r>
            <w:r>
              <w:rPr>
                <w:rFonts w:hint="eastAsia" w:ascii="仿宋" w:hAnsi="仿宋" w:eastAsia="仿宋" w:cs="仿宋"/>
                <w:sz w:val="18"/>
                <w:szCs w:val="18"/>
                <w:lang w:val="en-US" w:eastAsia="zh-CN"/>
              </w:rPr>
              <w:t>服务</w:t>
            </w:r>
            <w:r>
              <w:rPr>
                <w:rFonts w:hint="eastAsia" w:ascii="仿宋" w:hAnsi="仿宋" w:eastAsia="仿宋" w:cs="仿宋"/>
                <w:sz w:val="18"/>
                <w:szCs w:val="18"/>
              </w:rPr>
              <w:t>；</w:t>
            </w:r>
          </w:p>
          <w:p w14:paraId="648B08C1">
            <w:pPr>
              <w:keepNext w:val="0"/>
              <w:keepLines w:val="0"/>
              <w:pageBreakBefore w:val="0"/>
              <w:kinsoku/>
              <w:wordWrap/>
              <w:overflowPunct/>
              <w:topLinePunct w:val="0"/>
              <w:autoSpaceDE/>
              <w:autoSpaceDN/>
              <w:bidi w:val="0"/>
              <w:adjustRightInd w:val="0"/>
              <w:snapToGrid w:val="0"/>
              <w:spacing w:line="180" w:lineRule="exact"/>
              <w:ind w:firstLine="360" w:firstLineChars="200"/>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（2）乙方根据甲方其他需求提供</w:t>
            </w:r>
            <w:r>
              <w:rPr>
                <w:rFonts w:hint="eastAsia" w:ascii="仿宋" w:hAnsi="仿宋" w:eastAsia="仿宋" w:cs="仿宋"/>
                <w:sz w:val="18"/>
                <w:szCs w:val="18"/>
              </w:rPr>
              <w:t>培训支持，依据</w:t>
            </w:r>
            <w:r>
              <w:rPr>
                <w:rFonts w:hint="eastAsia" w:ascii="仿宋" w:hAnsi="仿宋" w:eastAsia="仿宋" w:cs="仿宋"/>
                <w:sz w:val="18"/>
                <w:szCs w:val="18"/>
                <w:lang w:val="en-US" w:eastAsia="zh-CN"/>
              </w:rPr>
              <w:t>甲方相关业务</w:t>
            </w:r>
            <w:r>
              <w:rPr>
                <w:rFonts w:hint="eastAsia" w:ascii="仿宋" w:hAnsi="仿宋" w:eastAsia="仿宋" w:cs="仿宋"/>
                <w:sz w:val="18"/>
                <w:szCs w:val="18"/>
              </w:rPr>
              <w:t>培训需要进行按需培训；</w:t>
            </w:r>
          </w:p>
          <w:p w14:paraId="28959CE1">
            <w:pPr>
              <w:keepNext w:val="0"/>
              <w:keepLines w:val="0"/>
              <w:pageBreakBefore w:val="0"/>
              <w:kinsoku/>
              <w:wordWrap/>
              <w:overflowPunct/>
              <w:topLinePunct w:val="0"/>
              <w:autoSpaceDE/>
              <w:autoSpaceDN/>
              <w:bidi w:val="0"/>
              <w:spacing w:line="180" w:lineRule="exact"/>
              <w:ind w:firstLine="361" w:firstLineChars="200"/>
              <w:textAlignment w:val="auto"/>
              <w:outlineLvl w:val="0"/>
              <w:rPr>
                <w:rFonts w:hint="eastAsia" w:ascii="仿宋" w:hAnsi="仿宋" w:eastAsia="仿宋" w:cs="仿宋"/>
                <w:b/>
                <w:bCs w:val="0"/>
                <w:sz w:val="18"/>
                <w:szCs w:val="18"/>
                <w:lang w:val="zh-CN"/>
              </w:rPr>
            </w:pPr>
            <w:r>
              <w:rPr>
                <w:rFonts w:hint="eastAsia" w:ascii="仿宋" w:hAnsi="仿宋" w:eastAsia="仿宋" w:cs="仿宋"/>
                <w:b/>
                <w:bCs w:val="0"/>
                <w:sz w:val="18"/>
                <w:szCs w:val="18"/>
                <w:lang w:val="en-US" w:eastAsia="zh-CN"/>
              </w:rPr>
              <w:t>3、</w:t>
            </w:r>
            <w:r>
              <w:rPr>
                <w:rFonts w:hint="eastAsia" w:ascii="仿宋" w:hAnsi="仿宋" w:eastAsia="仿宋" w:cs="仿宋"/>
                <w:b/>
                <w:bCs w:val="0"/>
                <w:sz w:val="18"/>
                <w:szCs w:val="18"/>
                <w:lang w:val="zh-CN"/>
              </w:rPr>
              <w:t>数据及安全运营服务</w:t>
            </w:r>
          </w:p>
          <w:p w14:paraId="6CFA6195">
            <w:pPr>
              <w:keepNext w:val="0"/>
              <w:keepLines w:val="0"/>
              <w:pageBreakBefore w:val="0"/>
              <w:kinsoku/>
              <w:wordWrap/>
              <w:overflowPunct/>
              <w:topLinePunct w:val="0"/>
              <w:autoSpaceDE/>
              <w:autoSpaceDN/>
              <w:bidi w:val="0"/>
              <w:spacing w:line="180" w:lineRule="exact"/>
              <w:ind w:firstLine="360" w:firstLineChars="200"/>
              <w:textAlignment w:val="auto"/>
              <w:rPr>
                <w:rFonts w:hint="eastAsia"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1</w:t>
            </w:r>
            <w:r>
              <w:rPr>
                <w:rFonts w:hint="eastAsia" w:ascii="仿宋" w:hAnsi="仿宋" w:eastAsia="仿宋" w:cs="仿宋"/>
                <w:sz w:val="18"/>
                <w:szCs w:val="18"/>
                <w:lang w:eastAsia="zh-CN"/>
              </w:rPr>
              <w:t>）</w:t>
            </w:r>
            <w:r>
              <w:rPr>
                <w:rFonts w:hint="eastAsia" w:ascii="仿宋" w:hAnsi="仿宋" w:eastAsia="仿宋" w:cs="仿宋"/>
                <w:sz w:val="18"/>
                <w:szCs w:val="18"/>
              </w:rPr>
              <w:t>异常数据修复服务</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乙方定期对甲方</w:t>
            </w:r>
            <w:r>
              <w:rPr>
                <w:rFonts w:hint="eastAsia" w:ascii="仿宋" w:hAnsi="仿宋" w:eastAsia="仿宋" w:cs="仿宋"/>
                <w:sz w:val="18"/>
                <w:szCs w:val="18"/>
              </w:rPr>
              <w:t>巡检</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并对巡检出的异常</w:t>
            </w:r>
            <w:r>
              <w:rPr>
                <w:rFonts w:hint="eastAsia" w:ascii="仿宋" w:hAnsi="仿宋" w:eastAsia="仿宋" w:cs="仿宋"/>
                <w:sz w:val="18"/>
                <w:szCs w:val="18"/>
              </w:rPr>
              <w:t>数据进行修复；</w:t>
            </w:r>
          </w:p>
          <w:p w14:paraId="37FAD879">
            <w:pPr>
              <w:keepNext w:val="0"/>
              <w:keepLines w:val="0"/>
              <w:pageBreakBefore w:val="0"/>
              <w:kinsoku/>
              <w:wordWrap/>
              <w:overflowPunct/>
              <w:topLinePunct w:val="0"/>
              <w:autoSpaceDE/>
              <w:autoSpaceDN/>
              <w:bidi w:val="0"/>
              <w:spacing w:line="180" w:lineRule="exact"/>
              <w:ind w:firstLine="360" w:firstLineChars="200"/>
              <w:textAlignment w:val="auto"/>
              <w:rPr>
                <w:rFonts w:hint="eastAsia"/>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2</w:t>
            </w:r>
            <w:r>
              <w:rPr>
                <w:rFonts w:hint="eastAsia" w:ascii="仿宋" w:hAnsi="仿宋" w:eastAsia="仿宋" w:cs="仿宋"/>
                <w:sz w:val="18"/>
                <w:szCs w:val="18"/>
                <w:lang w:eastAsia="zh-CN"/>
              </w:rPr>
              <w:t>）</w:t>
            </w:r>
            <w:r>
              <w:rPr>
                <w:rFonts w:hint="eastAsia" w:ascii="仿宋" w:hAnsi="仿宋" w:eastAsia="仿宋" w:cs="仿宋"/>
                <w:sz w:val="18"/>
                <w:szCs w:val="18"/>
              </w:rPr>
              <w:t>安全加固，根据甲方</w:t>
            </w:r>
            <w:r>
              <w:rPr>
                <w:rFonts w:hint="eastAsia" w:ascii="仿宋" w:hAnsi="仿宋" w:eastAsia="仿宋" w:cs="仿宋"/>
                <w:sz w:val="18"/>
                <w:szCs w:val="18"/>
                <w:lang w:val="en-US" w:eastAsia="zh-CN"/>
              </w:rPr>
              <w:t>自身</w:t>
            </w:r>
            <w:r>
              <w:rPr>
                <w:rFonts w:hint="eastAsia" w:ascii="仿宋" w:hAnsi="仿宋" w:eastAsia="仿宋" w:cs="仿宋"/>
                <w:sz w:val="18"/>
                <w:szCs w:val="18"/>
              </w:rPr>
              <w:t>要求，根据被发现的或新的安全管理要求对系统资源和应用相关的安全策略和程序设计缺陷漏洞进行整改加固；</w:t>
            </w:r>
          </w:p>
          <w:p w14:paraId="0EBAFBFE">
            <w:pPr>
              <w:keepNext w:val="0"/>
              <w:keepLines w:val="0"/>
              <w:pageBreakBefore w:val="0"/>
              <w:kinsoku/>
              <w:wordWrap/>
              <w:overflowPunct/>
              <w:topLinePunct w:val="0"/>
              <w:autoSpaceDE/>
              <w:autoSpaceDN/>
              <w:bidi w:val="0"/>
              <w:spacing w:line="180" w:lineRule="exact"/>
              <w:ind w:firstLine="360" w:firstLineChars="200"/>
              <w:textAlignment w:val="auto"/>
              <w:rPr>
                <w:rFonts w:hint="eastAsia"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3</w:t>
            </w:r>
            <w:r>
              <w:rPr>
                <w:rFonts w:hint="eastAsia" w:ascii="仿宋" w:hAnsi="仿宋" w:eastAsia="仿宋" w:cs="仿宋"/>
                <w:sz w:val="18"/>
                <w:szCs w:val="18"/>
                <w:lang w:eastAsia="zh-CN"/>
              </w:rPr>
              <w:t>）</w:t>
            </w:r>
            <w:r>
              <w:rPr>
                <w:rFonts w:hint="eastAsia" w:ascii="仿宋" w:hAnsi="仿宋" w:eastAsia="仿宋" w:cs="仿宋"/>
                <w:sz w:val="18"/>
                <w:szCs w:val="18"/>
              </w:rPr>
              <w:t>个性化报表服务，依据甲方业务变更或新需要进行个性化报表支持；</w:t>
            </w:r>
          </w:p>
          <w:p w14:paraId="449D6F72">
            <w:pPr>
              <w:keepNext w:val="0"/>
              <w:keepLines w:val="0"/>
              <w:pageBreakBefore w:val="0"/>
              <w:kinsoku/>
              <w:wordWrap/>
              <w:overflowPunct/>
              <w:topLinePunct w:val="0"/>
              <w:autoSpaceDE/>
              <w:autoSpaceDN/>
              <w:bidi w:val="0"/>
              <w:spacing w:line="180" w:lineRule="exact"/>
              <w:ind w:firstLine="360" w:firstLineChars="200"/>
              <w:textAlignment w:val="auto"/>
              <w:rPr>
                <w:rFonts w:hint="eastAsia"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4</w:t>
            </w:r>
            <w:r>
              <w:rPr>
                <w:rFonts w:hint="eastAsia" w:ascii="仿宋" w:hAnsi="仿宋" w:eastAsia="仿宋" w:cs="仿宋"/>
                <w:sz w:val="18"/>
                <w:szCs w:val="18"/>
                <w:lang w:eastAsia="zh-CN"/>
              </w:rPr>
              <w:t>）</w:t>
            </w:r>
            <w:r>
              <w:rPr>
                <w:rFonts w:hint="eastAsia" w:ascii="仿宋" w:hAnsi="仿宋" w:eastAsia="仿宋" w:cs="仿宋"/>
                <w:sz w:val="18"/>
                <w:szCs w:val="18"/>
              </w:rPr>
              <w:t>审计事项支持，根据用户审计的具体要求对数据进行处理与交付；</w:t>
            </w:r>
          </w:p>
          <w:p w14:paraId="24A87C80">
            <w:pPr>
              <w:keepNext w:val="0"/>
              <w:keepLines w:val="0"/>
              <w:pageBreakBefore w:val="0"/>
              <w:kinsoku/>
              <w:wordWrap/>
              <w:overflowPunct/>
              <w:topLinePunct w:val="0"/>
              <w:autoSpaceDE/>
              <w:autoSpaceDN/>
              <w:bidi w:val="0"/>
              <w:spacing w:line="180" w:lineRule="exact"/>
              <w:ind w:firstLine="360" w:firstLineChars="200"/>
              <w:textAlignment w:val="auto"/>
              <w:rPr>
                <w:rFonts w:hint="eastAsia"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5</w:t>
            </w:r>
            <w:r>
              <w:rPr>
                <w:rFonts w:hint="eastAsia" w:ascii="仿宋" w:hAnsi="仿宋" w:eastAsia="仿宋" w:cs="仿宋"/>
                <w:sz w:val="18"/>
                <w:szCs w:val="18"/>
                <w:lang w:eastAsia="zh-CN"/>
              </w:rPr>
              <w:t>）</w:t>
            </w:r>
            <w:r>
              <w:rPr>
                <w:rFonts w:hint="eastAsia" w:ascii="仿宋" w:hAnsi="仿宋" w:eastAsia="仿宋" w:cs="仿宋"/>
                <w:sz w:val="18"/>
                <w:szCs w:val="18"/>
              </w:rPr>
              <w:t>安全策略配置，根据甲方</w:t>
            </w:r>
            <w:r>
              <w:rPr>
                <w:rFonts w:hint="eastAsia" w:ascii="仿宋" w:hAnsi="仿宋" w:eastAsia="仿宋" w:cs="仿宋"/>
                <w:sz w:val="18"/>
                <w:szCs w:val="18"/>
                <w:lang w:val="en-US" w:eastAsia="zh-CN"/>
              </w:rPr>
              <w:t>自身</w:t>
            </w:r>
            <w:r>
              <w:rPr>
                <w:rFonts w:hint="eastAsia" w:ascii="仿宋" w:hAnsi="仿宋" w:eastAsia="仿宋" w:cs="仿宋"/>
                <w:sz w:val="18"/>
                <w:szCs w:val="18"/>
              </w:rPr>
              <w:t>要求，对安全管理要求的系统资源和应用相关的安全策略进行调整、配置；</w:t>
            </w:r>
          </w:p>
          <w:p w14:paraId="18B8D482">
            <w:pPr>
              <w:keepNext w:val="0"/>
              <w:keepLines w:val="0"/>
              <w:pageBreakBefore w:val="0"/>
              <w:kinsoku/>
              <w:wordWrap/>
              <w:overflowPunct/>
              <w:topLinePunct w:val="0"/>
              <w:autoSpaceDE/>
              <w:autoSpaceDN/>
              <w:bidi w:val="0"/>
              <w:spacing w:line="180" w:lineRule="exact"/>
              <w:ind w:firstLine="360" w:firstLineChars="200"/>
              <w:textAlignment w:val="auto"/>
              <w:rPr>
                <w:rFonts w:hint="eastAsia"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6</w:t>
            </w:r>
            <w:r>
              <w:rPr>
                <w:rFonts w:hint="eastAsia" w:ascii="仿宋" w:hAnsi="仿宋" w:eastAsia="仿宋" w:cs="仿宋"/>
                <w:sz w:val="18"/>
                <w:szCs w:val="18"/>
                <w:lang w:eastAsia="zh-CN"/>
              </w:rPr>
              <w:t>）</w:t>
            </w:r>
            <w:r>
              <w:rPr>
                <w:rFonts w:hint="eastAsia" w:ascii="仿宋" w:hAnsi="仿宋" w:eastAsia="仿宋" w:cs="仿宋"/>
                <w:sz w:val="18"/>
                <w:szCs w:val="18"/>
              </w:rPr>
              <w:t>漏洞扫描，配合甲方</w:t>
            </w:r>
            <w:r>
              <w:rPr>
                <w:rFonts w:hint="eastAsia" w:ascii="仿宋" w:hAnsi="仿宋" w:eastAsia="仿宋" w:cs="仿宋"/>
                <w:sz w:val="18"/>
                <w:szCs w:val="18"/>
                <w:lang w:val="en-US" w:eastAsia="zh-CN"/>
              </w:rPr>
              <w:t>自己的安</w:t>
            </w:r>
            <w:r>
              <w:rPr>
                <w:rFonts w:hint="eastAsia" w:ascii="仿宋" w:hAnsi="仿宋" w:eastAsia="仿宋" w:cs="仿宋"/>
                <w:sz w:val="18"/>
                <w:szCs w:val="18"/>
              </w:rPr>
              <w:t>全测评工作进行漏洞扫描和日常扫描；</w:t>
            </w:r>
          </w:p>
          <w:p w14:paraId="6886289B">
            <w:pPr>
              <w:keepNext w:val="0"/>
              <w:keepLines w:val="0"/>
              <w:pageBreakBefore w:val="0"/>
              <w:kinsoku/>
              <w:wordWrap/>
              <w:overflowPunct/>
              <w:topLinePunct w:val="0"/>
              <w:autoSpaceDE/>
              <w:autoSpaceDN/>
              <w:bidi w:val="0"/>
              <w:spacing w:line="180" w:lineRule="exact"/>
              <w:ind w:firstLine="360" w:firstLineChars="200"/>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（7）医疗端</w:t>
            </w:r>
            <w:r>
              <w:rPr>
                <w:rFonts w:hint="eastAsia" w:ascii="仿宋" w:hAnsi="仿宋" w:eastAsia="仿宋" w:cs="仿宋"/>
                <w:sz w:val="18"/>
                <w:szCs w:val="18"/>
              </w:rPr>
              <w:t>渗透测试，配合甲方</w:t>
            </w:r>
            <w:r>
              <w:rPr>
                <w:rFonts w:hint="eastAsia" w:ascii="仿宋" w:hAnsi="仿宋" w:eastAsia="仿宋" w:cs="仿宋"/>
                <w:sz w:val="18"/>
                <w:szCs w:val="18"/>
                <w:lang w:val="en-US" w:eastAsia="zh-CN"/>
              </w:rPr>
              <w:t>自己的</w:t>
            </w:r>
            <w:r>
              <w:rPr>
                <w:rFonts w:hint="eastAsia" w:ascii="仿宋" w:hAnsi="仿宋" w:eastAsia="仿宋" w:cs="仿宋"/>
                <w:sz w:val="18"/>
                <w:szCs w:val="18"/>
              </w:rPr>
              <w:t>安全测评工作进行渗透测试和日常测试；</w:t>
            </w:r>
          </w:p>
          <w:p w14:paraId="5C88A3D1">
            <w:pPr>
              <w:keepNext w:val="0"/>
              <w:keepLines w:val="0"/>
              <w:pageBreakBefore w:val="0"/>
              <w:kinsoku/>
              <w:wordWrap/>
              <w:overflowPunct/>
              <w:topLinePunct w:val="0"/>
              <w:autoSpaceDE/>
              <w:autoSpaceDN/>
              <w:bidi w:val="0"/>
              <w:spacing w:line="180" w:lineRule="exact"/>
              <w:ind w:firstLine="360" w:firstLineChars="200"/>
              <w:textAlignment w:val="auto"/>
              <w:rPr>
                <w:rFonts w:hint="eastAsia"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8</w:t>
            </w:r>
            <w:r>
              <w:rPr>
                <w:rFonts w:hint="eastAsia" w:ascii="仿宋" w:hAnsi="仿宋" w:eastAsia="仿宋" w:cs="仿宋"/>
                <w:sz w:val="18"/>
                <w:szCs w:val="18"/>
                <w:lang w:eastAsia="zh-CN"/>
              </w:rPr>
              <w:t>）</w:t>
            </w:r>
            <w:r>
              <w:rPr>
                <w:rFonts w:hint="eastAsia" w:ascii="仿宋" w:hAnsi="仿宋" w:eastAsia="仿宋" w:cs="仿宋"/>
                <w:sz w:val="18"/>
                <w:szCs w:val="18"/>
              </w:rPr>
              <w:t>代码审计，配合甲方</w:t>
            </w:r>
            <w:r>
              <w:rPr>
                <w:rFonts w:hint="eastAsia" w:ascii="仿宋" w:hAnsi="仿宋" w:eastAsia="仿宋" w:cs="仿宋"/>
                <w:sz w:val="18"/>
                <w:szCs w:val="18"/>
                <w:lang w:val="en-US" w:eastAsia="zh-CN"/>
              </w:rPr>
              <w:t>自己的</w:t>
            </w:r>
            <w:r>
              <w:rPr>
                <w:rFonts w:hint="eastAsia" w:ascii="仿宋" w:hAnsi="仿宋" w:eastAsia="仿宋" w:cs="仿宋"/>
                <w:sz w:val="18"/>
                <w:szCs w:val="18"/>
              </w:rPr>
              <w:t>安全测评工作进行代码审计。</w:t>
            </w:r>
          </w:p>
          <w:p w14:paraId="59FC8EA4">
            <w:pPr>
              <w:keepNext w:val="0"/>
              <w:keepLines w:val="0"/>
              <w:pageBreakBefore w:val="0"/>
              <w:kinsoku/>
              <w:wordWrap/>
              <w:overflowPunct/>
              <w:topLinePunct w:val="0"/>
              <w:autoSpaceDE/>
              <w:autoSpaceDN/>
              <w:bidi w:val="0"/>
              <w:spacing w:line="180" w:lineRule="exact"/>
              <w:ind w:firstLine="361" w:firstLineChars="200"/>
              <w:textAlignment w:val="auto"/>
              <w:outlineLvl w:val="0"/>
              <w:rPr>
                <w:rFonts w:hint="eastAsia" w:ascii="仿宋" w:hAnsi="仿宋" w:eastAsia="仿宋" w:cs="仿宋"/>
                <w:b/>
                <w:bCs w:val="0"/>
                <w:sz w:val="18"/>
                <w:szCs w:val="18"/>
                <w:lang w:val="zh-CN"/>
              </w:rPr>
            </w:pPr>
            <w:r>
              <w:rPr>
                <w:rFonts w:hint="eastAsia" w:ascii="仿宋" w:hAnsi="仿宋" w:eastAsia="仿宋" w:cs="仿宋"/>
                <w:b/>
                <w:bCs w:val="0"/>
                <w:sz w:val="18"/>
                <w:szCs w:val="18"/>
                <w:lang w:val="en-US" w:eastAsia="zh-CN"/>
              </w:rPr>
              <w:t>4、</w:t>
            </w:r>
            <w:r>
              <w:rPr>
                <w:rFonts w:hint="eastAsia" w:ascii="仿宋" w:hAnsi="仿宋" w:eastAsia="仿宋" w:cs="仿宋"/>
                <w:b/>
                <w:bCs w:val="0"/>
                <w:sz w:val="18"/>
                <w:szCs w:val="18"/>
                <w:lang w:val="zh-CN"/>
              </w:rPr>
              <w:t>系统操作类管理运营服务</w:t>
            </w:r>
          </w:p>
          <w:p w14:paraId="1ECC89D7">
            <w:pPr>
              <w:keepNext w:val="0"/>
              <w:keepLines w:val="0"/>
              <w:pageBreakBefore w:val="0"/>
              <w:kinsoku/>
              <w:wordWrap/>
              <w:overflowPunct/>
              <w:topLinePunct w:val="0"/>
              <w:autoSpaceDE/>
              <w:autoSpaceDN/>
              <w:bidi w:val="0"/>
              <w:spacing w:line="180" w:lineRule="exact"/>
              <w:ind w:firstLine="360" w:firstLineChars="200"/>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（1）甲方</w:t>
            </w:r>
            <w:r>
              <w:rPr>
                <w:rFonts w:hint="eastAsia" w:ascii="仿宋" w:hAnsi="仿宋" w:eastAsia="仿宋" w:cs="仿宋"/>
                <w:sz w:val="18"/>
                <w:szCs w:val="18"/>
              </w:rPr>
              <w:t>业务变更处理，业务模版、业务流程等变更导致的系统配置调整；</w:t>
            </w:r>
          </w:p>
          <w:p w14:paraId="6D131BB4">
            <w:pPr>
              <w:keepNext w:val="0"/>
              <w:keepLines w:val="0"/>
              <w:pageBreakBefore w:val="0"/>
              <w:kinsoku/>
              <w:wordWrap/>
              <w:overflowPunct/>
              <w:topLinePunct w:val="0"/>
              <w:autoSpaceDE/>
              <w:autoSpaceDN/>
              <w:bidi w:val="0"/>
              <w:spacing w:line="180" w:lineRule="exact"/>
              <w:ind w:firstLine="360" w:firstLineChars="200"/>
              <w:textAlignment w:val="auto"/>
              <w:rPr>
                <w:rFonts w:hint="eastAsia"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2</w:t>
            </w:r>
            <w:r>
              <w:rPr>
                <w:rFonts w:hint="eastAsia" w:ascii="仿宋" w:hAnsi="仿宋" w:eastAsia="仿宋" w:cs="仿宋"/>
                <w:sz w:val="18"/>
                <w:szCs w:val="18"/>
                <w:lang w:eastAsia="zh-CN"/>
              </w:rPr>
              <w:t>）</w:t>
            </w:r>
            <w:r>
              <w:rPr>
                <w:rFonts w:hint="eastAsia" w:ascii="仿宋" w:hAnsi="仿宋" w:eastAsia="仿宋" w:cs="仿宋"/>
                <w:sz w:val="18"/>
                <w:szCs w:val="18"/>
              </w:rPr>
              <w:t>系统配置处理，因</w:t>
            </w:r>
            <w:r>
              <w:rPr>
                <w:rFonts w:hint="eastAsia" w:ascii="仿宋" w:hAnsi="仿宋" w:eastAsia="仿宋" w:cs="仿宋"/>
                <w:sz w:val="18"/>
                <w:szCs w:val="18"/>
                <w:lang w:val="en-US" w:eastAsia="zh-CN"/>
              </w:rPr>
              <w:t>甲方</w:t>
            </w:r>
            <w:r>
              <w:rPr>
                <w:rFonts w:hint="eastAsia" w:ascii="仿宋" w:hAnsi="仿宋" w:eastAsia="仿宋" w:cs="仿宋"/>
                <w:sz w:val="18"/>
                <w:szCs w:val="18"/>
              </w:rPr>
              <w:t>IP地址、机房迁移等原因导致的系统技术类配置变更；</w:t>
            </w:r>
          </w:p>
          <w:p w14:paraId="01002E40">
            <w:pPr>
              <w:keepNext w:val="0"/>
              <w:keepLines w:val="0"/>
              <w:pageBreakBefore w:val="0"/>
              <w:kinsoku/>
              <w:wordWrap/>
              <w:overflowPunct/>
              <w:topLinePunct w:val="0"/>
              <w:autoSpaceDE/>
              <w:autoSpaceDN/>
              <w:bidi w:val="0"/>
              <w:spacing w:line="180" w:lineRule="exact"/>
              <w:ind w:firstLine="360" w:firstLineChars="200"/>
              <w:textAlignment w:val="auto"/>
              <w:rPr>
                <w:rFonts w:hint="eastAsia" w:ascii="仿宋" w:hAnsi="仿宋" w:eastAsia="仿宋" w:cs="仿宋"/>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3</w:t>
            </w:r>
            <w:r>
              <w:rPr>
                <w:rFonts w:hint="eastAsia" w:ascii="仿宋" w:hAnsi="仿宋" w:eastAsia="仿宋" w:cs="仿宋"/>
                <w:sz w:val="18"/>
                <w:szCs w:val="18"/>
                <w:lang w:eastAsia="zh-CN"/>
              </w:rPr>
              <w:t>）</w:t>
            </w:r>
            <w:r>
              <w:rPr>
                <w:rFonts w:hint="eastAsia" w:ascii="仿宋" w:hAnsi="仿宋" w:eastAsia="仿宋" w:cs="仿宋"/>
                <w:sz w:val="18"/>
                <w:szCs w:val="18"/>
              </w:rPr>
              <w:t>其他配置，对因</w:t>
            </w:r>
            <w:r>
              <w:rPr>
                <w:rFonts w:hint="eastAsia" w:ascii="仿宋" w:hAnsi="仿宋" w:eastAsia="仿宋" w:cs="仿宋"/>
                <w:sz w:val="18"/>
                <w:szCs w:val="18"/>
                <w:lang w:val="en-US" w:eastAsia="zh-CN"/>
              </w:rPr>
              <w:t>甲方</w:t>
            </w:r>
            <w:r>
              <w:rPr>
                <w:rFonts w:hint="eastAsia" w:ascii="仿宋" w:hAnsi="仿宋" w:eastAsia="仿宋" w:cs="仿宋"/>
                <w:sz w:val="18"/>
                <w:szCs w:val="18"/>
              </w:rPr>
              <w:t>业务、技术原因导致的系统基础培训变更工作进行操作；</w:t>
            </w:r>
          </w:p>
          <w:p w14:paraId="37C25534">
            <w:pPr>
              <w:keepNext w:val="0"/>
              <w:keepLines w:val="0"/>
              <w:pageBreakBefore w:val="0"/>
              <w:kinsoku/>
              <w:wordWrap/>
              <w:overflowPunct/>
              <w:topLinePunct w:val="0"/>
              <w:autoSpaceDE/>
              <w:autoSpaceDN/>
              <w:bidi w:val="0"/>
              <w:spacing w:line="180" w:lineRule="exact"/>
              <w:ind w:firstLine="360" w:firstLineChars="200"/>
              <w:textAlignment w:val="auto"/>
              <w:rPr>
                <w:rFonts w:hint="eastAsia"/>
                <w:sz w:val="18"/>
                <w:szCs w:val="18"/>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4</w:t>
            </w:r>
            <w:r>
              <w:rPr>
                <w:rFonts w:hint="eastAsia" w:ascii="仿宋" w:hAnsi="仿宋" w:eastAsia="仿宋" w:cs="仿宋"/>
                <w:sz w:val="18"/>
                <w:szCs w:val="18"/>
                <w:lang w:eastAsia="zh-CN"/>
              </w:rPr>
              <w:t>）</w:t>
            </w:r>
            <w:r>
              <w:rPr>
                <w:rFonts w:hint="eastAsia" w:ascii="仿宋" w:hAnsi="仿宋" w:eastAsia="仿宋" w:cs="仿宋"/>
                <w:sz w:val="18"/>
                <w:szCs w:val="18"/>
              </w:rPr>
              <w:t>系统辅助操作，</w:t>
            </w:r>
            <w:r>
              <w:rPr>
                <w:rFonts w:hint="eastAsia" w:ascii="仿宋" w:hAnsi="仿宋" w:eastAsia="仿宋" w:cs="仿宋"/>
                <w:sz w:val="18"/>
                <w:szCs w:val="18"/>
                <w:lang w:val="en-US" w:eastAsia="zh-CN"/>
              </w:rPr>
              <w:t>乙方辅助甲方</w:t>
            </w:r>
            <w:r>
              <w:rPr>
                <w:rFonts w:hint="eastAsia" w:ascii="仿宋" w:hAnsi="仿宋" w:eastAsia="仿宋" w:cs="仿宋"/>
                <w:sz w:val="18"/>
                <w:szCs w:val="18"/>
              </w:rPr>
              <w:t>业务、技术等方面需远程进行操作指导或辅助办公。</w:t>
            </w:r>
          </w:p>
          <w:p w14:paraId="29F981F3">
            <w:pPr>
              <w:keepNext w:val="0"/>
              <w:keepLines w:val="0"/>
              <w:pageBreakBefore w:val="0"/>
              <w:kinsoku/>
              <w:wordWrap/>
              <w:overflowPunct/>
              <w:topLinePunct w:val="0"/>
              <w:autoSpaceDE/>
              <w:autoSpaceDN/>
              <w:bidi w:val="0"/>
              <w:spacing w:line="180" w:lineRule="exact"/>
              <w:ind w:firstLine="361" w:firstLineChars="200"/>
              <w:textAlignment w:val="auto"/>
              <w:outlineLvl w:val="0"/>
              <w:rPr>
                <w:rFonts w:hint="eastAsia" w:ascii="仿宋" w:hAnsi="仿宋" w:eastAsia="仿宋" w:cs="仿宋"/>
                <w:b/>
                <w:bCs w:val="0"/>
                <w:sz w:val="18"/>
                <w:szCs w:val="18"/>
                <w:lang w:val="zh-CN" w:eastAsia="zh-CN"/>
              </w:rPr>
            </w:pPr>
            <w:r>
              <w:rPr>
                <w:rFonts w:hint="eastAsia" w:ascii="仿宋" w:hAnsi="仿宋" w:eastAsia="仿宋" w:cs="仿宋"/>
                <w:b/>
                <w:bCs w:val="0"/>
                <w:sz w:val="18"/>
                <w:szCs w:val="18"/>
                <w:lang w:val="en-US" w:eastAsia="zh-CN"/>
              </w:rPr>
              <w:t>二、</w:t>
            </w:r>
            <w:r>
              <w:rPr>
                <w:rFonts w:hint="eastAsia" w:ascii="仿宋" w:hAnsi="仿宋" w:eastAsia="仿宋" w:cs="仿宋"/>
                <w:b/>
                <w:bCs w:val="0"/>
                <w:sz w:val="18"/>
                <w:szCs w:val="18"/>
                <w:lang w:val="en-US" w:eastAsia="zh-Hans"/>
              </w:rPr>
              <w:t>微信电子票夹</w:t>
            </w:r>
            <w:r>
              <w:rPr>
                <w:rFonts w:hint="eastAsia" w:ascii="仿宋" w:hAnsi="仿宋" w:eastAsia="仿宋" w:cs="仿宋"/>
                <w:b/>
                <w:bCs w:val="0"/>
                <w:sz w:val="18"/>
                <w:szCs w:val="18"/>
                <w:lang w:val="en-US" w:eastAsia="zh-CN"/>
              </w:rPr>
              <w:t>运营服务</w:t>
            </w:r>
          </w:p>
          <w:p w14:paraId="589ED600">
            <w:pPr>
              <w:pStyle w:val="6"/>
              <w:keepNext w:val="0"/>
              <w:keepLines w:val="0"/>
              <w:pageBreakBefore w:val="0"/>
              <w:kinsoku/>
              <w:wordWrap/>
              <w:overflowPunct/>
              <w:topLinePunct w:val="0"/>
              <w:autoSpaceDE/>
              <w:autoSpaceDN/>
              <w:bidi w:val="0"/>
              <w:spacing w:line="180" w:lineRule="exact"/>
              <w:ind w:firstLine="360" w:firstLineChars="200"/>
              <w:textAlignment w:val="auto"/>
              <w:rPr>
                <w:rFonts w:hint="eastAsia" w:ascii="仿宋" w:hAnsi="仿宋" w:eastAsia="仿宋" w:cs="仿宋"/>
                <w:kern w:val="2"/>
                <w:sz w:val="18"/>
                <w:szCs w:val="18"/>
                <w:lang w:eastAsia="zh-Hans"/>
              </w:rPr>
            </w:pPr>
            <w:r>
              <w:rPr>
                <w:rFonts w:hint="eastAsia" w:ascii="仿宋" w:hAnsi="仿宋" w:eastAsia="仿宋" w:cs="仿宋"/>
                <w:kern w:val="2"/>
                <w:sz w:val="18"/>
                <w:szCs w:val="18"/>
                <w:lang w:val="en-US" w:eastAsia="zh-CN"/>
              </w:rPr>
              <w:t>1、</w:t>
            </w:r>
            <w:r>
              <w:rPr>
                <w:rFonts w:hint="eastAsia" w:ascii="仿宋" w:hAnsi="仿宋" w:eastAsia="仿宋" w:cs="仿宋"/>
                <w:kern w:val="2"/>
                <w:sz w:val="18"/>
                <w:szCs w:val="18"/>
                <w:lang w:eastAsia="zh-Hans"/>
              </w:rPr>
              <w:t>乙方通过微信电子票夹小程序面向医院及交款人提供开票服务通知、个性化取票、展示、保管、下载等便捷线上渠道服务；</w:t>
            </w:r>
          </w:p>
          <w:p w14:paraId="1880CA91">
            <w:pPr>
              <w:pStyle w:val="6"/>
              <w:keepNext w:val="0"/>
              <w:keepLines w:val="0"/>
              <w:pageBreakBefore w:val="0"/>
              <w:kinsoku/>
              <w:wordWrap/>
              <w:overflowPunct/>
              <w:topLinePunct w:val="0"/>
              <w:autoSpaceDE/>
              <w:autoSpaceDN/>
              <w:bidi w:val="0"/>
              <w:spacing w:line="180" w:lineRule="exact"/>
              <w:ind w:firstLine="360" w:firstLineChars="200"/>
              <w:textAlignment w:val="auto"/>
              <w:rPr>
                <w:rFonts w:hint="eastAsia" w:ascii="仿宋" w:hAnsi="仿宋" w:eastAsia="仿宋" w:cs="仿宋"/>
                <w:kern w:val="2"/>
                <w:sz w:val="18"/>
                <w:szCs w:val="18"/>
                <w:lang w:eastAsia="zh-Hans"/>
              </w:rPr>
            </w:pPr>
            <w:r>
              <w:rPr>
                <w:rFonts w:hint="eastAsia" w:ascii="仿宋" w:hAnsi="仿宋" w:eastAsia="仿宋" w:cs="仿宋"/>
                <w:kern w:val="2"/>
                <w:sz w:val="18"/>
                <w:szCs w:val="18"/>
                <w:lang w:val="en-US" w:eastAsia="zh-CN"/>
              </w:rPr>
              <w:t>2、</w:t>
            </w:r>
            <w:r>
              <w:rPr>
                <w:rFonts w:hint="eastAsia" w:ascii="仿宋" w:hAnsi="仿宋" w:eastAsia="仿宋" w:cs="仿宋"/>
                <w:kern w:val="2"/>
                <w:sz w:val="18"/>
                <w:szCs w:val="18"/>
                <w:lang w:eastAsia="zh-Hans"/>
              </w:rPr>
              <w:t>为病人提供用票咨询、问题快速响应、即时处理服务。</w:t>
            </w:r>
          </w:p>
          <w:p w14:paraId="582B0D8B">
            <w:pPr>
              <w:pStyle w:val="6"/>
              <w:keepNext w:val="0"/>
              <w:keepLines w:val="0"/>
              <w:pageBreakBefore w:val="0"/>
              <w:kinsoku/>
              <w:wordWrap/>
              <w:overflowPunct/>
              <w:topLinePunct w:val="0"/>
              <w:autoSpaceDE/>
              <w:autoSpaceDN/>
              <w:bidi w:val="0"/>
              <w:spacing w:line="180" w:lineRule="exact"/>
              <w:ind w:firstLine="360" w:firstLineChars="200"/>
              <w:textAlignment w:val="auto"/>
              <w:rPr>
                <w:rFonts w:hint="eastAsia" w:ascii="仿宋" w:hAnsi="仿宋" w:eastAsia="仿宋" w:cs="仿宋"/>
                <w:kern w:val="2"/>
                <w:sz w:val="18"/>
                <w:szCs w:val="18"/>
                <w:lang w:eastAsia="zh-Hans"/>
              </w:rPr>
            </w:pPr>
            <w:r>
              <w:rPr>
                <w:rFonts w:hint="eastAsia" w:ascii="仿宋" w:hAnsi="仿宋" w:eastAsia="仿宋" w:cs="仿宋"/>
                <w:kern w:val="2"/>
                <w:sz w:val="18"/>
                <w:szCs w:val="18"/>
                <w:lang w:val="en-US" w:eastAsia="zh-CN"/>
              </w:rPr>
              <w:t>3、</w:t>
            </w:r>
            <w:r>
              <w:rPr>
                <w:rFonts w:hint="eastAsia" w:ascii="仿宋" w:hAnsi="仿宋" w:eastAsia="仿宋" w:cs="仿宋"/>
                <w:kern w:val="2"/>
                <w:sz w:val="18"/>
                <w:szCs w:val="18"/>
                <w:lang w:eastAsia="zh-Hans"/>
              </w:rPr>
              <w:t>微信扫码服务：交款人通过微信直接扫描博思为单位提供的H5定制化二维码信息，查看电子发票文件，实现交付归集。</w:t>
            </w:r>
          </w:p>
          <w:p w14:paraId="003194B6">
            <w:pPr>
              <w:pStyle w:val="6"/>
              <w:keepNext w:val="0"/>
              <w:keepLines w:val="0"/>
              <w:pageBreakBefore w:val="0"/>
              <w:kinsoku/>
              <w:wordWrap/>
              <w:overflowPunct/>
              <w:topLinePunct w:val="0"/>
              <w:autoSpaceDE/>
              <w:autoSpaceDN/>
              <w:bidi w:val="0"/>
              <w:spacing w:line="180" w:lineRule="exact"/>
              <w:ind w:firstLine="360" w:firstLineChars="200"/>
              <w:textAlignment w:val="auto"/>
              <w:rPr>
                <w:rFonts w:hint="eastAsia" w:ascii="仿宋" w:hAnsi="仿宋" w:eastAsia="仿宋" w:cs="仿宋"/>
                <w:kern w:val="2"/>
                <w:sz w:val="18"/>
                <w:szCs w:val="18"/>
                <w:lang w:eastAsia="zh-Hans"/>
              </w:rPr>
            </w:pPr>
            <w:r>
              <w:rPr>
                <w:rFonts w:hint="eastAsia" w:ascii="仿宋" w:hAnsi="仿宋" w:eastAsia="仿宋" w:cs="仿宋"/>
                <w:kern w:val="2"/>
                <w:sz w:val="18"/>
                <w:szCs w:val="18"/>
                <w:lang w:val="en-US" w:eastAsia="zh-CN"/>
              </w:rPr>
              <w:t>4、</w:t>
            </w:r>
            <w:r>
              <w:rPr>
                <w:rFonts w:hint="eastAsia" w:ascii="仿宋" w:hAnsi="仿宋" w:eastAsia="仿宋" w:cs="仿宋"/>
                <w:kern w:val="2"/>
                <w:sz w:val="18"/>
                <w:szCs w:val="18"/>
                <w:lang w:eastAsia="zh-Hans"/>
              </w:rPr>
              <w:t>微信自动归集：甲方使用乙方提供的博思微信电子票夹小程序后，实现交款人从窗口、公众号、第三方等渠道交费成功后，自动向交款人推送开票信息。</w:t>
            </w:r>
          </w:p>
          <w:p w14:paraId="7E541A59">
            <w:pPr>
              <w:pStyle w:val="6"/>
              <w:keepNext w:val="0"/>
              <w:keepLines w:val="0"/>
              <w:pageBreakBefore w:val="0"/>
              <w:kinsoku/>
              <w:wordWrap/>
              <w:overflowPunct/>
              <w:topLinePunct w:val="0"/>
              <w:autoSpaceDE/>
              <w:autoSpaceDN/>
              <w:bidi w:val="0"/>
              <w:spacing w:line="180" w:lineRule="exact"/>
              <w:ind w:firstLine="360" w:firstLineChars="200"/>
              <w:textAlignment w:val="auto"/>
              <w:rPr>
                <w:rFonts w:hint="eastAsia" w:ascii="仿宋" w:hAnsi="仿宋" w:eastAsia="仿宋" w:cs="仿宋"/>
                <w:kern w:val="2"/>
                <w:sz w:val="18"/>
                <w:szCs w:val="18"/>
                <w:lang w:eastAsia="zh-Hans"/>
              </w:rPr>
            </w:pPr>
            <w:r>
              <w:rPr>
                <w:rFonts w:hint="eastAsia" w:ascii="仿宋" w:hAnsi="仿宋" w:eastAsia="仿宋" w:cs="仿宋"/>
                <w:kern w:val="2"/>
                <w:sz w:val="18"/>
                <w:szCs w:val="18"/>
                <w:lang w:val="en-US" w:eastAsia="zh-CN"/>
              </w:rPr>
              <w:t>5、</w:t>
            </w:r>
            <w:r>
              <w:rPr>
                <w:rFonts w:hint="eastAsia" w:ascii="仿宋" w:hAnsi="仿宋" w:eastAsia="仿宋" w:cs="仿宋"/>
                <w:kern w:val="2"/>
                <w:sz w:val="18"/>
                <w:szCs w:val="18"/>
                <w:lang w:eastAsia="zh-Hans"/>
              </w:rPr>
              <w:t>微信公众号：甲方将乙方提供的博思微信电子票夹小程序挂接到甲方微信公众号，使甲方微信公众号内实现查询交款人的发票功能。</w:t>
            </w:r>
          </w:p>
          <w:p w14:paraId="3BBED9D9">
            <w:pPr>
              <w:pStyle w:val="6"/>
              <w:keepNext w:val="0"/>
              <w:keepLines w:val="0"/>
              <w:pageBreakBefore w:val="0"/>
              <w:kinsoku/>
              <w:wordWrap/>
              <w:overflowPunct/>
              <w:topLinePunct w:val="0"/>
              <w:autoSpaceDE/>
              <w:autoSpaceDN/>
              <w:bidi w:val="0"/>
              <w:spacing w:line="180" w:lineRule="exact"/>
              <w:ind w:firstLine="360" w:firstLineChars="200"/>
              <w:textAlignment w:val="auto"/>
              <w:rPr>
                <w:rFonts w:hint="default" w:ascii="仿宋" w:hAnsi="仿宋" w:eastAsia="仿宋" w:cs="仿宋"/>
                <w:kern w:val="2"/>
                <w:sz w:val="18"/>
                <w:szCs w:val="18"/>
                <w:lang w:val="en-US" w:eastAsia="zh-CN"/>
              </w:rPr>
            </w:pPr>
            <w:r>
              <w:rPr>
                <w:rFonts w:hint="eastAsia" w:ascii="仿宋" w:hAnsi="仿宋" w:eastAsia="仿宋" w:cs="仿宋"/>
                <w:kern w:val="2"/>
                <w:sz w:val="18"/>
                <w:szCs w:val="18"/>
                <w:lang w:val="en-US" w:eastAsia="zh-CN"/>
              </w:rPr>
              <w:t>6、</w:t>
            </w:r>
            <w:r>
              <w:rPr>
                <w:rFonts w:hint="eastAsia" w:ascii="仿宋" w:hAnsi="仿宋" w:eastAsia="仿宋" w:cs="仿宋"/>
                <w:kern w:val="2"/>
                <w:sz w:val="18"/>
                <w:szCs w:val="18"/>
                <w:lang w:eastAsia="zh-Hans"/>
              </w:rPr>
              <w:t>个人信息管理：缴款人通过乙方提供的微信电子票夹服务微信公众号实现缴款人个人信息的修改、重新归集个人电子票据。</w:t>
            </w:r>
          </w:p>
          <w:p w14:paraId="37DC9423">
            <w:pPr>
              <w:keepNext w:val="0"/>
              <w:keepLines w:val="0"/>
              <w:pageBreakBefore w:val="0"/>
              <w:kinsoku/>
              <w:wordWrap/>
              <w:overflowPunct/>
              <w:topLinePunct w:val="0"/>
              <w:autoSpaceDE/>
              <w:autoSpaceDN/>
              <w:bidi w:val="0"/>
              <w:spacing w:line="180" w:lineRule="exact"/>
              <w:ind w:firstLine="361" w:firstLineChars="200"/>
              <w:textAlignment w:val="auto"/>
              <w:outlineLvl w:val="0"/>
              <w:rPr>
                <w:rFonts w:hint="eastAsia" w:ascii="仿宋" w:hAnsi="仿宋" w:eastAsia="仿宋" w:cs="仿宋"/>
                <w:b/>
                <w:bCs w:val="0"/>
                <w:sz w:val="18"/>
                <w:szCs w:val="18"/>
                <w:lang w:val="zh-CN"/>
              </w:rPr>
            </w:pPr>
            <w:r>
              <w:rPr>
                <w:rFonts w:hint="eastAsia" w:ascii="仿宋" w:hAnsi="仿宋" w:eastAsia="仿宋" w:cs="仿宋"/>
                <w:b/>
                <w:bCs w:val="0"/>
                <w:sz w:val="18"/>
                <w:szCs w:val="18"/>
                <w:lang w:val="zh-CN"/>
              </w:rPr>
              <w:t>三、服务要求</w:t>
            </w:r>
          </w:p>
          <w:p w14:paraId="75023963">
            <w:pPr>
              <w:keepNext w:val="0"/>
              <w:keepLines w:val="0"/>
              <w:pageBreakBefore w:val="0"/>
              <w:kinsoku/>
              <w:wordWrap/>
              <w:overflowPunct/>
              <w:topLinePunct w:val="0"/>
              <w:autoSpaceDE/>
              <w:autoSpaceDN/>
              <w:bidi w:val="0"/>
              <w:spacing w:line="180" w:lineRule="exact"/>
              <w:ind w:firstLine="360" w:firstLineChars="200"/>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1、</w:t>
            </w:r>
            <w:r>
              <w:rPr>
                <w:rFonts w:hint="eastAsia" w:ascii="仿宋" w:hAnsi="仿宋" w:eastAsia="仿宋" w:cs="仿宋"/>
                <w:sz w:val="18"/>
                <w:szCs w:val="18"/>
              </w:rPr>
              <w:t>服务方式：</w:t>
            </w:r>
            <w:r>
              <w:rPr>
                <w:rFonts w:hint="eastAsia" w:ascii="仿宋" w:hAnsi="仿宋" w:eastAsia="仿宋" w:cs="仿宋"/>
                <w:sz w:val="18"/>
                <w:szCs w:val="18"/>
                <w:lang w:val="en-US" w:eastAsia="zh-CN"/>
              </w:rPr>
              <w:t>专人专项服务，根据医院需求提供上门服务，每年上门服务次数不少于4次。</w:t>
            </w:r>
          </w:p>
          <w:p w14:paraId="47E1B5C2">
            <w:pPr>
              <w:pStyle w:val="6"/>
              <w:keepNext w:val="0"/>
              <w:keepLines w:val="0"/>
              <w:pageBreakBefore w:val="0"/>
              <w:kinsoku/>
              <w:wordWrap/>
              <w:overflowPunct/>
              <w:topLinePunct w:val="0"/>
              <w:autoSpaceDE/>
              <w:autoSpaceDN/>
              <w:bidi w:val="0"/>
              <w:spacing w:line="180" w:lineRule="exact"/>
              <w:ind w:firstLine="360" w:firstLineChars="200"/>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2、</w:t>
            </w:r>
            <w:r>
              <w:rPr>
                <w:rFonts w:hint="eastAsia" w:ascii="仿宋" w:hAnsi="仿宋" w:eastAsia="仿宋" w:cs="仿宋"/>
                <w:sz w:val="18"/>
                <w:szCs w:val="18"/>
              </w:rPr>
              <w:t>服务响应：对甲方的服务</w:t>
            </w:r>
            <w:r>
              <w:rPr>
                <w:rFonts w:hint="eastAsia" w:ascii="仿宋" w:hAnsi="仿宋" w:eastAsia="仿宋" w:cs="仿宋"/>
                <w:sz w:val="18"/>
                <w:szCs w:val="18"/>
                <w:lang w:val="en-US" w:eastAsia="zh-CN"/>
              </w:rPr>
              <w:t>请</w:t>
            </w:r>
            <w:r>
              <w:rPr>
                <w:rFonts w:hint="eastAsia" w:ascii="仿宋" w:hAnsi="仿宋" w:eastAsia="仿宋" w:cs="仿宋"/>
                <w:sz w:val="18"/>
                <w:szCs w:val="18"/>
              </w:rPr>
              <w:t>求，乙方保证在</w:t>
            </w:r>
            <w:r>
              <w:rPr>
                <w:rFonts w:hint="eastAsia" w:ascii="仿宋" w:hAnsi="仿宋" w:eastAsia="仿宋" w:cs="仿宋"/>
                <w:sz w:val="18"/>
                <w:szCs w:val="18"/>
                <w:lang w:val="en-US" w:eastAsia="zh-CN"/>
              </w:rPr>
              <w:t>5分钟</w:t>
            </w:r>
            <w:r>
              <w:rPr>
                <w:rFonts w:hint="eastAsia" w:ascii="仿宋" w:hAnsi="仿宋" w:eastAsia="仿宋" w:cs="仿宋"/>
                <w:sz w:val="18"/>
                <w:szCs w:val="18"/>
              </w:rPr>
              <w:t>内</w:t>
            </w:r>
            <w:r>
              <w:rPr>
                <w:rFonts w:hint="eastAsia" w:ascii="仿宋" w:hAnsi="仿宋" w:eastAsia="仿宋" w:cs="仿宋"/>
                <w:sz w:val="18"/>
                <w:szCs w:val="18"/>
                <w:lang w:val="en-US" w:eastAsia="zh-CN"/>
              </w:rPr>
              <w:t>响应并着手解决问题</w:t>
            </w:r>
            <w:r>
              <w:rPr>
                <w:rFonts w:hint="eastAsia" w:ascii="仿宋" w:hAnsi="仿宋" w:eastAsia="仿宋" w:cs="仿宋"/>
                <w:sz w:val="18"/>
                <w:szCs w:val="18"/>
              </w:rPr>
              <w:t>。</w:t>
            </w:r>
          </w:p>
          <w:p w14:paraId="3FE8178E">
            <w:pPr>
              <w:pStyle w:val="6"/>
              <w:keepNext w:val="0"/>
              <w:keepLines w:val="0"/>
              <w:pageBreakBefore w:val="0"/>
              <w:kinsoku/>
              <w:wordWrap/>
              <w:overflowPunct/>
              <w:topLinePunct w:val="0"/>
              <w:autoSpaceDE/>
              <w:autoSpaceDN/>
              <w:bidi w:val="0"/>
              <w:spacing w:line="180" w:lineRule="exact"/>
              <w:ind w:firstLine="360" w:firstLineChars="200"/>
              <w:jc w:val="both"/>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3、</w:t>
            </w:r>
            <w:r>
              <w:rPr>
                <w:rFonts w:hint="eastAsia" w:ascii="仿宋" w:hAnsi="仿宋" w:eastAsia="仿宋" w:cs="仿宋"/>
                <w:sz w:val="18"/>
                <w:szCs w:val="18"/>
              </w:rPr>
              <w:t>服务热线：</w:t>
            </w:r>
            <w:r>
              <w:rPr>
                <w:rFonts w:hint="eastAsia" w:ascii="仿宋" w:hAnsi="仿宋" w:eastAsia="仿宋" w:cs="仿宋"/>
                <w:sz w:val="18"/>
                <w:szCs w:val="18"/>
                <w:lang w:eastAsia="zh-CN"/>
              </w:rPr>
              <w:t>提供</w:t>
            </w:r>
            <w:r>
              <w:rPr>
                <w:rFonts w:hint="eastAsia" w:ascii="仿宋" w:hAnsi="仿宋" w:eastAsia="仿宋" w:cs="仿宋"/>
                <w:sz w:val="18"/>
                <w:szCs w:val="18"/>
                <w:lang w:val="en-US" w:eastAsia="zh-CN"/>
              </w:rPr>
              <w:t>行业运维工程师、地州运维工程师、项目主管等服务人员服务电话</w:t>
            </w:r>
            <w:r>
              <w:rPr>
                <w:rFonts w:hint="eastAsia" w:ascii="仿宋" w:hAnsi="仿宋" w:eastAsia="仿宋" w:cs="仿宋"/>
                <w:sz w:val="18"/>
                <w:szCs w:val="18"/>
              </w:rPr>
              <w:t>。</w:t>
            </w:r>
          </w:p>
          <w:p w14:paraId="4A3194D5">
            <w:pPr>
              <w:pStyle w:val="6"/>
              <w:keepNext w:val="0"/>
              <w:keepLines w:val="0"/>
              <w:pageBreakBefore w:val="0"/>
              <w:kinsoku/>
              <w:wordWrap/>
              <w:overflowPunct/>
              <w:topLinePunct w:val="0"/>
              <w:autoSpaceDE/>
              <w:autoSpaceDN/>
              <w:bidi w:val="0"/>
              <w:spacing w:line="180" w:lineRule="exact"/>
              <w:ind w:firstLine="360" w:firstLineChars="200"/>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现场服务：对于电话和远程不能解决的问题，安排技术工程师对客户进行现场服务，紧急情况</w:t>
            </w:r>
            <w:r>
              <w:rPr>
                <w:rFonts w:hint="eastAsia" w:ascii="仿宋" w:hAnsi="仿宋" w:eastAsia="仿宋" w:cs="仿宋"/>
                <w:sz w:val="18"/>
                <w:szCs w:val="18"/>
                <w:lang w:val="en-US" w:eastAsia="zh-CN"/>
              </w:rPr>
              <w:t>半日到达</w:t>
            </w:r>
            <w:r>
              <w:rPr>
                <w:rFonts w:hint="eastAsia" w:ascii="仿宋" w:hAnsi="仿宋" w:eastAsia="仿宋" w:cs="仿宋"/>
                <w:sz w:val="18"/>
                <w:szCs w:val="18"/>
              </w:rPr>
              <w:t>，普通情况</w:t>
            </w:r>
            <w:r>
              <w:rPr>
                <w:rFonts w:hint="eastAsia" w:ascii="仿宋" w:hAnsi="仿宋" w:eastAsia="仿宋" w:cs="仿宋"/>
                <w:sz w:val="18"/>
                <w:szCs w:val="18"/>
                <w:lang w:val="en-US" w:eastAsia="zh-CN"/>
              </w:rPr>
              <w:t>24</w:t>
            </w:r>
            <w:r>
              <w:rPr>
                <w:rFonts w:hint="eastAsia" w:ascii="仿宋" w:hAnsi="仿宋" w:eastAsia="仿宋" w:cs="仿宋"/>
                <w:sz w:val="18"/>
                <w:szCs w:val="18"/>
              </w:rPr>
              <w:t>小时内到达现场。</w:t>
            </w:r>
          </w:p>
          <w:p w14:paraId="24426A11">
            <w:pPr>
              <w:pStyle w:val="6"/>
              <w:keepNext w:val="0"/>
              <w:keepLines w:val="0"/>
              <w:pageBreakBefore w:val="0"/>
              <w:kinsoku/>
              <w:wordWrap/>
              <w:overflowPunct/>
              <w:topLinePunct w:val="0"/>
              <w:autoSpaceDE/>
              <w:autoSpaceDN/>
              <w:bidi w:val="0"/>
              <w:spacing w:line="180" w:lineRule="exact"/>
              <w:ind w:firstLine="360" w:firstLineChars="200"/>
              <w:textAlignment w:val="auto"/>
              <w:rPr>
                <w:rFonts w:hint="default" w:ascii="仿宋_GB2312" w:hAnsi="仿宋_GB2312" w:eastAsia="仿宋_GB2312" w:cs="仿宋_GB2312"/>
                <w:sz w:val="18"/>
                <w:szCs w:val="18"/>
                <w:lang w:val="en-US" w:eastAsia="zh-CN"/>
              </w:rPr>
            </w:pPr>
            <w:r>
              <w:rPr>
                <w:rFonts w:hint="eastAsia" w:ascii="仿宋" w:hAnsi="仿宋" w:eastAsia="仿宋" w:cs="仿宋"/>
                <w:sz w:val="18"/>
                <w:szCs w:val="18"/>
                <w:lang w:val="en-US" w:eastAsia="zh-CN"/>
              </w:rPr>
              <w:t>5、建立专属运营服务微信群，通过线上渠道对甲方日常零星、突发问题提供及时相应处理。</w:t>
            </w:r>
          </w:p>
          <w:p w14:paraId="50A318C4">
            <w:pPr>
              <w:keepNext w:val="0"/>
              <w:keepLines w:val="0"/>
              <w:pageBreakBefore w:val="0"/>
              <w:kinsoku/>
              <w:wordWrap/>
              <w:overflowPunct/>
              <w:topLinePunct w:val="0"/>
              <w:autoSpaceDE/>
              <w:autoSpaceDN/>
              <w:bidi w:val="0"/>
              <w:spacing w:line="180" w:lineRule="exact"/>
              <w:ind w:firstLine="360" w:firstLineChars="200"/>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6、</w:t>
            </w:r>
            <w:r>
              <w:rPr>
                <w:rFonts w:hint="eastAsia" w:ascii="仿宋" w:hAnsi="仿宋" w:eastAsia="仿宋" w:cs="仿宋"/>
                <w:sz w:val="18"/>
                <w:szCs w:val="18"/>
              </w:rPr>
              <w:t>定期回访：乙方技术服务部门对甲方进行</w:t>
            </w:r>
            <w:r>
              <w:rPr>
                <w:rFonts w:hint="eastAsia" w:ascii="仿宋" w:hAnsi="仿宋" w:eastAsia="仿宋" w:cs="仿宋"/>
                <w:sz w:val="18"/>
                <w:szCs w:val="18"/>
                <w:lang w:val="en-US" w:eastAsia="zh-CN"/>
              </w:rPr>
              <w:t>每季度</w:t>
            </w:r>
            <w:r>
              <w:rPr>
                <w:rFonts w:hint="eastAsia" w:ascii="仿宋" w:hAnsi="仿宋" w:eastAsia="仿宋" w:cs="仿宋"/>
                <w:sz w:val="18"/>
                <w:szCs w:val="18"/>
              </w:rPr>
              <w:t>定期回访，了解系统运行状况，跟踪记录运行状态，及时对系统进行维护和完善。</w:t>
            </w:r>
          </w:p>
          <w:p w14:paraId="5110D584">
            <w:pPr>
              <w:keepNext w:val="0"/>
              <w:keepLines w:val="0"/>
              <w:pageBreakBefore w:val="0"/>
              <w:kinsoku/>
              <w:wordWrap/>
              <w:overflowPunct/>
              <w:topLinePunct w:val="0"/>
              <w:autoSpaceDE/>
              <w:autoSpaceDN/>
              <w:bidi w:val="0"/>
              <w:spacing w:line="180" w:lineRule="exact"/>
              <w:ind w:firstLine="360" w:firstLineChars="200"/>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7、</w:t>
            </w:r>
            <w:r>
              <w:rPr>
                <w:rFonts w:hint="eastAsia" w:ascii="仿宋" w:hAnsi="仿宋" w:eastAsia="仿宋" w:cs="仿宋"/>
                <w:sz w:val="18"/>
                <w:szCs w:val="18"/>
              </w:rPr>
              <w:t>远程服务：提供网络远程服务，由技术服务人员进行在线远程协助。</w:t>
            </w:r>
          </w:p>
          <w:p w14:paraId="18F64A7A">
            <w:pPr>
              <w:pageBreakBefore w:val="0"/>
              <w:widowControl/>
              <w:kinsoku/>
              <w:wordWrap/>
              <w:overflowPunct/>
              <w:topLinePunct w:val="0"/>
              <w:autoSpaceDE/>
              <w:autoSpaceDN/>
              <w:spacing w:before="0" w:after="0" w:line="240" w:lineRule="auto"/>
              <w:ind w:left="0" w:leftChars="0" w:firstLine="0" w:firstLineChars="0"/>
              <w:jc w:val="center"/>
              <w:rPr>
                <w:rFonts w:ascii="Arial" w:hAnsi="Arial" w:cs="Arial"/>
                <w:snapToGrid/>
                <w:kern w:val="0"/>
                <w:sz w:val="21"/>
                <w:szCs w:val="21"/>
                <w:lang w:val="en-US" w:eastAsia="zh-CN" w:bidi="ar-SA"/>
              </w:rPr>
            </w:pPr>
          </w:p>
        </w:tc>
        <w:tc>
          <w:tcPr>
            <w:tcW w:w="829" w:type="dxa"/>
            <w:tcBorders>
              <w:top w:val="single" w:color="auto" w:sz="4" w:space="0"/>
              <w:left w:val="single" w:color="auto" w:sz="4" w:space="0"/>
              <w:bottom w:val="single" w:color="auto" w:sz="4" w:space="0"/>
              <w:right w:val="single" w:color="auto" w:sz="4" w:space="0"/>
            </w:tcBorders>
            <w:noWrap/>
            <w:vAlign w:val="center"/>
          </w:tcPr>
          <w:p w14:paraId="0FEC7DCC">
            <w:pPr>
              <w:pageBreakBefore w:val="0"/>
              <w:widowControl/>
              <w:kinsoku/>
              <w:wordWrap/>
              <w:overflowPunct/>
              <w:topLinePunct w:val="0"/>
              <w:autoSpaceDE/>
              <w:autoSpaceDN/>
              <w:spacing w:before="0" w:after="0" w:line="240" w:lineRule="auto"/>
              <w:ind w:left="0" w:firstLine="0" w:firstLineChars="0"/>
              <w:jc w:val="center"/>
              <w:rPr>
                <w:rFonts w:hint="default" w:ascii="Arial" w:hAnsi="Arial" w:eastAsia="宋体" w:cs="Arial"/>
                <w:snapToGrid/>
                <w:kern w:val="0"/>
                <w:sz w:val="21"/>
                <w:szCs w:val="21"/>
                <w:lang w:val="en-US" w:eastAsia="zh-CN"/>
              </w:rPr>
            </w:pPr>
            <w:r>
              <w:rPr>
                <w:rFonts w:hint="eastAsia" w:ascii="Arial" w:hAnsi="Arial" w:eastAsia="宋体" w:cs="Arial"/>
                <w:snapToGrid/>
                <w:kern w:val="0"/>
                <w:sz w:val="21"/>
                <w:szCs w:val="21"/>
                <w:lang w:val="en-US" w:eastAsia="zh-CN"/>
              </w:rPr>
              <w:t>4.9万元/年</w:t>
            </w:r>
          </w:p>
        </w:tc>
      </w:tr>
    </w:tbl>
    <w:p w14:paraId="6A3281CA">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项目要求</w:t>
      </w:r>
    </w:p>
    <w:p w14:paraId="4EABEE3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default" w:ascii="方正仿宋_GB2312" w:hAnsi="方正仿宋_GB2312" w:eastAsia="方正仿宋_GB2312" w:cs="方正仿宋_GB2312"/>
          <w:sz w:val="32"/>
          <w:szCs w:val="28"/>
          <w:lang w:val="en-US" w:eastAsia="zh-CN"/>
        </w:rPr>
      </w:pPr>
      <w:r>
        <w:rPr>
          <w:rFonts w:hint="eastAsia" w:ascii="方正仿宋_GB2312" w:hAnsi="方正仿宋_GB2312" w:eastAsia="方正仿宋_GB2312" w:cs="方正仿宋_GB2312"/>
          <w:sz w:val="32"/>
          <w:szCs w:val="28"/>
          <w:lang w:val="en-US" w:eastAsia="zh-CN"/>
        </w:rPr>
        <w:t>本项目服务期原则上3年，服务合同根据服务需求是否有变化及提供的服务质量情况，实行一年一签。</w:t>
      </w:r>
    </w:p>
    <w:sectPr>
      <w:pgSz w:w="11906" w:h="16838"/>
      <w:pgMar w:top="1191" w:right="1531" w:bottom="1191" w:left="153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B82412E-5DE7-41DF-AB64-AD3C80D84922}"/>
  </w:font>
  <w:font w:name="黑体">
    <w:panose1 w:val="02010609060101010101"/>
    <w:charset w:val="86"/>
    <w:family w:val="auto"/>
    <w:pitch w:val="default"/>
    <w:sig w:usb0="800002BF" w:usb1="38CF7CFA" w:usb2="00000016" w:usb3="00000000" w:csb0="00040001" w:csb1="00000000"/>
    <w:embedRegular r:id="rId2" w:fontKey="{C9A06E22-DCDC-4ADB-A98F-8B80147FAA7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embedRegular r:id="rId3" w:fontKey="{A8CBBAF0-E5E5-4510-81DB-374FCDB5E8A7}"/>
  </w:font>
  <w:font w:name="仿宋">
    <w:panose1 w:val="02010609060101010101"/>
    <w:charset w:val="86"/>
    <w:family w:val="modern"/>
    <w:pitch w:val="default"/>
    <w:sig w:usb0="800002BF" w:usb1="38CF7CFA" w:usb2="00000016" w:usb3="00000000" w:csb0="00040001" w:csb1="00000000"/>
    <w:embedRegular r:id="rId4" w:fontKey="{19029471-FA28-45F5-88A3-2D45FE408D10}"/>
  </w:font>
  <w:font w:name="仿宋_GB2312">
    <w:panose1 w:val="02010609030101010101"/>
    <w:charset w:val="86"/>
    <w:family w:val="modern"/>
    <w:pitch w:val="default"/>
    <w:sig w:usb0="00000001" w:usb1="080E0000" w:usb2="00000000" w:usb3="00000000" w:csb0="00040000" w:csb1="00000000"/>
    <w:embedRegular r:id="rId5" w:fontKey="{5BF9AAAE-B0E9-468A-A857-A4E58B8563C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C779A2"/>
    <w:multiLevelType w:val="singleLevel"/>
    <w:tmpl w:val="3BC779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MGEwYTg1YzMxNmE1YmIyNWYzMGU1ZjJmYzBjNmIifQ=="/>
  </w:docVars>
  <w:rsids>
    <w:rsidRoot w:val="22DA169B"/>
    <w:rsid w:val="008E2A0E"/>
    <w:rsid w:val="03624907"/>
    <w:rsid w:val="04D76D6A"/>
    <w:rsid w:val="09F0698B"/>
    <w:rsid w:val="10493E45"/>
    <w:rsid w:val="11067836"/>
    <w:rsid w:val="12A373F5"/>
    <w:rsid w:val="1A4858D6"/>
    <w:rsid w:val="20414330"/>
    <w:rsid w:val="25EA3EB4"/>
    <w:rsid w:val="2D070F7F"/>
    <w:rsid w:val="3A562527"/>
    <w:rsid w:val="3DAA728A"/>
    <w:rsid w:val="46CE2DF7"/>
    <w:rsid w:val="4CC043A4"/>
    <w:rsid w:val="5E5F08B1"/>
    <w:rsid w:val="690A1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AONormal"/>
    <w:qFormat/>
    <w:uiPriority w:val="0"/>
    <w:pPr>
      <w:spacing w:line="260" w:lineRule="atLeast"/>
    </w:pPr>
    <w:rPr>
      <w:rFonts w:ascii="Times New Roman" w:hAnsi="Times New Roman" w:eastAsia="宋体" w:cs="Times New Roman"/>
      <w:sz w:val="22"/>
      <w:szCs w:val="22"/>
      <w:lang w:val="en-GB"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1475</Words>
  <Characters>1482</Characters>
  <Lines>0</Lines>
  <Paragraphs>0</Paragraphs>
  <TotalTime>0</TotalTime>
  <ScaleCrop>false</ScaleCrop>
  <LinksUpToDate>false</LinksUpToDate>
  <CharactersWithSpaces>1482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2024-06-04T01:05:00Z</dcterms:created>
  <dc:creator>风云</dc:creator>
  <cp:lastModifiedBy>保持沉默</cp:lastModifiedBy>
  <dcterms:modified xsi:type="dcterms:W3CDTF">2024-10-09T02:20:17Z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F6BFF6BD2E7B4FA789D8D10986F19C74_13</vt:lpwstr>
  </property>
</Properties>
</file>