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晴隆县人民医院</w:t>
      </w:r>
    </w:p>
    <w:p w14:paraId="4C86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kern w:val="0"/>
          <w:sz w:val="44"/>
          <w:szCs w:val="44"/>
          <w:lang w:val="en-US" w:eastAsia="zh-CN" w:bidi="ar"/>
        </w:rPr>
        <w:t>传染病智能监测预警前置软件服务器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kern w:val="0"/>
          <w:sz w:val="44"/>
          <w:szCs w:val="44"/>
          <w:lang w:val="en-US" w:eastAsia="zh-CN" w:bidi="ar"/>
        </w:rPr>
        <w:t>项目采购清单及需求参数</w:t>
      </w:r>
    </w:p>
    <w:bookmarkEnd w:id="0"/>
    <w:p w14:paraId="1CA9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2DA2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一、项目名称</w:t>
      </w:r>
    </w:p>
    <w:p w14:paraId="3BCAF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传染病智能监测预警前置软件服务器采购项目</w:t>
      </w:r>
    </w:p>
    <w:p w14:paraId="57664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3.6万元</w:t>
      </w:r>
    </w:p>
    <w:p w14:paraId="53429D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项目</w:t>
      </w:r>
      <w:r>
        <w:rPr>
          <w:rFonts w:hint="default" w:ascii="黑体" w:hAnsi="黑体" w:eastAsia="黑体" w:cs="黑体"/>
          <w:sz w:val="32"/>
          <w:szCs w:val="28"/>
          <w:lang w:eastAsia="zh-CN"/>
        </w:rPr>
        <w:t>内容</w:t>
      </w:r>
    </w:p>
    <w:tbl>
      <w:tblPr>
        <w:tblStyle w:val="3"/>
        <w:tblpPr w:leftFromText="180" w:rightFromText="180" w:vertAnchor="text" w:horzAnchor="page" w:tblpXSpec="center" w:tblpY="436"/>
        <w:tblOverlap w:val="never"/>
        <w:tblW w:w="9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603"/>
        <w:gridCol w:w="829"/>
      </w:tblGrid>
      <w:tr w14:paraId="0D18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6AF7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 w:eastAsiaTheme="minorEastAsia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9A4F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项目参数要求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610B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采购</w:t>
            </w:r>
          </w:p>
          <w:p w14:paraId="62E7B1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eastAsia="zh-CN"/>
              </w:rPr>
              <w:t>预算</w:t>
            </w:r>
          </w:p>
        </w:tc>
      </w:tr>
      <w:tr w14:paraId="33F5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4" w:hRule="exac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0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8"/>
                <w:lang w:val="en-US" w:eastAsia="zh-CN"/>
              </w:rPr>
              <w:t>传染病智能监测预警前置软件服务器采购项目</w:t>
            </w:r>
          </w:p>
          <w:p w14:paraId="5DBB1E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napToGrid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451E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1、机型：2U 机架式服务器。</w:t>
            </w:r>
          </w:p>
          <w:p w14:paraId="350540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2、处理器：Hygon 7180 32核（32核心）。</w:t>
            </w:r>
          </w:p>
          <w:p w14:paraId="6A39F7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3、内存：DDR4 3200 32G*4。</w:t>
            </w:r>
          </w:p>
          <w:p w14:paraId="1E6AF4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4、硬盘: 960G SSD SATA*2。</w:t>
            </w:r>
          </w:p>
          <w:p w14:paraId="448539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5、阵列卡：3008  SAS RAID卡；（RAiD0.1.10）。</w:t>
            </w:r>
          </w:p>
          <w:p w14:paraId="6AD13E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6、背板：横插04盘12G SAS 硬盘背板。</w:t>
            </w:r>
          </w:p>
          <w:p w14:paraId="422FE8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7、网络：双口1G RJ45网卡。</w:t>
            </w:r>
          </w:p>
          <w:p w14:paraId="293F4A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8、电源：800W电源模块*2。</w:t>
            </w:r>
          </w:p>
          <w:p w14:paraId="305EA4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9、托轨 /150cm 国标电源线*2，无DVD</w:t>
            </w:r>
          </w:p>
          <w:p w14:paraId="445B18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保修：标准保修服务。</w:t>
            </w:r>
          </w:p>
          <w:p w14:paraId="7F39B0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10、支持国密SM2、SM3算法，必须在采购平台上传国产x86处理器证明函并且必须必须在采购平台上传。</w:t>
            </w:r>
          </w:p>
          <w:p w14:paraId="2BB681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11、管理：集成BMC芯片，支持IPMI2.0、SOL、KVM Over IP、虚拟媒介等高级管理功能。</w:t>
            </w:r>
          </w:p>
          <w:p w14:paraId="33E924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12、SD卡：主板支持2个SD卡槽，可实现存储BMC日志,必须在采购平台上传功能截图并加盖原厂公章。</w:t>
            </w:r>
          </w:p>
          <w:p w14:paraId="6163F9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13、SD卡：主板支持2个SD卡槽，可实现存储BMC日志, 必须在采购平台上传功能截图并加盖原厂公章。</w:t>
            </w:r>
          </w:p>
          <w:p w14:paraId="1F588E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14、厂商资质：设备厂商通过ISO9001、ISO45001、ISO14001，ISO27001提供证书复印件并加盖生产厂商公章，以上证书报价时必须上传到采购平台。</w:t>
            </w:r>
          </w:p>
          <w:p w14:paraId="18F64A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15、第三方测试：提供中国软件评测中心的服务器与基础软件兼容性专题测试报告，并加盖原厂商公章；提供第三方权威检测机构出具的噪声测试报告，并加盖检测机构公章，证书报价时必须上传到采购平台。</w:t>
            </w:r>
          </w:p>
          <w:p w14:paraId="769DDA0A">
            <w:pPr>
              <w:pStyle w:val="2"/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16、服务器操作系统：统信服务器操作系统V20。</w:t>
            </w:r>
          </w:p>
          <w:p w14:paraId="082BD053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cs="Arial"/>
                <w:snapToGrid/>
                <w:kern w:val="0"/>
                <w:sz w:val="21"/>
                <w:szCs w:val="21"/>
                <w:lang w:val="en-US" w:eastAsia="zh-CN" w:bidi="ar-SA"/>
              </w:rPr>
              <w:t>17、数据库安装要求：OpenGauss免费版，服务器供应商负责安装调试，并配合平台部署。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C7D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pacing w:before="0" w:after="0" w:line="240" w:lineRule="auto"/>
              <w:ind w:left="0" w:firstLine="0" w:firstLineChars="0"/>
              <w:jc w:val="center"/>
              <w:rPr>
                <w:rFonts w:hint="default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/>
                <w:kern w:val="0"/>
                <w:sz w:val="21"/>
                <w:szCs w:val="21"/>
                <w:lang w:val="en-US" w:eastAsia="zh-CN"/>
              </w:rPr>
              <w:t>3.6万元</w:t>
            </w:r>
          </w:p>
        </w:tc>
      </w:tr>
    </w:tbl>
    <w:p w14:paraId="4D7E4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 w14:paraId="6A3281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商务要求</w:t>
      </w:r>
    </w:p>
    <w:p w14:paraId="0482DE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中标公司签订合同后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 xml:space="preserve">个工作日送货上门安装调试完毕，对于中标后不能按时供货的供应商，本单位将取消并差评投诉。 </w:t>
      </w:r>
    </w:p>
    <w:p w14:paraId="74F7B3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供应商所投机器须为原厂正品，整机三年保修，报价时须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提供</w:t>
      </w:r>
      <w:r>
        <w:rPr>
          <w:rFonts w:ascii="宋体" w:hAnsi="宋体" w:eastAsia="宋体" w:cs="宋体"/>
          <w:sz w:val="24"/>
          <w:szCs w:val="24"/>
        </w:rPr>
        <w:t xml:space="preserve">供应商营业执照，提供厂商针对该项目加盖公章的授权函，生产厂家出具的售后服务承诺书，机器型号参数需完全一致，不接受其他型号替代，需提供正品行货来源证明，否则不予验收； </w:t>
      </w:r>
    </w:p>
    <w:p w14:paraId="6AE56E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的报价内容应包含服务器、数据库、正版国产服务器操作系统，提供的相关系统，应与我院原有HIS等系统兼容，并完成国家传染病相关软件的部署对接，如果不能部署完成对接的，我单位不予验收。供应商在报价时，应提供本条的承诺函。</w:t>
      </w:r>
    </w:p>
    <w:p w14:paraId="247966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为了保证设备质量及售后服务、投标供应商须是所投标产品的合法代理，，否则视为无效报价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C595F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售后服务保障：结合本项目实际需求，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本项目只针对黔西南州供应商进行采购，按照营业执照注册地址为准</w:t>
      </w:r>
      <w:r>
        <w:rPr>
          <w:rFonts w:ascii="宋体" w:hAnsi="宋体" w:eastAsia="宋体" w:cs="宋体"/>
          <w:sz w:val="24"/>
          <w:szCs w:val="24"/>
        </w:rPr>
        <w:t>：</w:t>
      </w:r>
    </w:p>
    <w:p w14:paraId="6FDC32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本项目承载的业务系统为我单位核心业务系统，为保障核心业务系统安全，投标人应有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网络安全专业</w:t>
      </w:r>
      <w:r>
        <w:rPr>
          <w:rFonts w:ascii="宋体" w:hAnsi="宋体" w:eastAsia="宋体" w:cs="宋体"/>
          <w:sz w:val="24"/>
          <w:szCs w:val="24"/>
        </w:rPr>
        <w:t>的能力，派驻本地的服务保障团队成员持有注册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信息安全专业人员</w:t>
      </w:r>
      <w:r>
        <w:rPr>
          <w:rFonts w:ascii="宋体" w:hAnsi="宋体" w:eastAsia="宋体" w:cs="宋体"/>
          <w:sz w:val="24"/>
          <w:szCs w:val="24"/>
        </w:rPr>
        <w:t>（CISP-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CISE</w:t>
      </w:r>
      <w:r>
        <w:rPr>
          <w:rFonts w:ascii="宋体" w:hAnsi="宋体" w:eastAsia="宋体" w:cs="宋体"/>
          <w:sz w:val="24"/>
          <w:szCs w:val="24"/>
        </w:rPr>
        <w:t xml:space="preserve">）证书。 </w:t>
      </w:r>
      <w:r>
        <w:rPr>
          <w:rFonts w:ascii="宋体" w:hAnsi="宋体" w:eastAsia="宋体" w:cs="宋体"/>
          <w:b/>
          <w:bCs/>
          <w:sz w:val="24"/>
          <w:szCs w:val="24"/>
        </w:rPr>
        <w:t>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上传报价附件时</w:t>
      </w:r>
      <w:r>
        <w:rPr>
          <w:rFonts w:ascii="宋体" w:hAnsi="宋体" w:eastAsia="宋体" w:cs="宋体"/>
          <w:b/>
          <w:bCs/>
          <w:sz w:val="24"/>
          <w:szCs w:val="24"/>
        </w:rPr>
        <w:t>，投标人需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上传</w:t>
      </w:r>
      <w:r>
        <w:rPr>
          <w:rFonts w:ascii="宋体" w:hAnsi="宋体" w:eastAsia="宋体" w:cs="宋体"/>
          <w:b/>
          <w:bCs/>
          <w:sz w:val="24"/>
          <w:szCs w:val="24"/>
        </w:rPr>
        <w:t>投标人为以上持有证书的团队成员缴纳社保的证明（社保证明上的查询二维码清晰可查，不得污损）和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和相关要求的证明、</w:t>
      </w:r>
      <w:r>
        <w:rPr>
          <w:rFonts w:ascii="宋体" w:hAnsi="宋体" w:eastAsia="宋体" w:cs="宋体"/>
          <w:b/>
          <w:bCs/>
          <w:sz w:val="24"/>
          <w:szCs w:val="24"/>
        </w:rPr>
        <w:t>证书复印件并加盖投标人公章，如不能提供，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按照无效报价处理</w:t>
      </w:r>
      <w:r>
        <w:rPr>
          <w:rFonts w:ascii="宋体" w:hAnsi="宋体" w:eastAsia="宋体" w:cs="宋体"/>
          <w:sz w:val="24"/>
          <w:szCs w:val="24"/>
        </w:rPr>
        <w:t xml:space="preserve">。 </w:t>
      </w:r>
    </w:p>
    <w:p w14:paraId="4010D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、中标方报价为包含人员现场实施及设备调试的费用，并承诺于设备质保期内提供7*24小时服务，接到通知后提供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时到达现场服务;无法按时供货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和提供服务</w:t>
      </w:r>
      <w:r>
        <w:rPr>
          <w:rFonts w:ascii="宋体" w:hAnsi="宋体" w:eastAsia="宋体" w:cs="宋体"/>
          <w:sz w:val="24"/>
          <w:szCs w:val="24"/>
        </w:rPr>
        <w:t>的公司请不要竞投！如不能按时供货或提供虚假资料我单位将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上报到财政管理部门</w:t>
      </w:r>
      <w:r>
        <w:rPr>
          <w:rFonts w:ascii="宋体" w:hAnsi="宋体" w:eastAsia="宋体" w:cs="宋体"/>
          <w:sz w:val="24"/>
          <w:szCs w:val="24"/>
        </w:rPr>
        <w:t>并取消订单！</w:t>
      </w:r>
    </w:p>
    <w:p w14:paraId="040B0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28"/>
          <w:lang w:val="en-US" w:eastAsia="zh-CN"/>
        </w:rPr>
      </w:pPr>
    </w:p>
    <w:sectPr>
      <w:pgSz w:w="11906" w:h="16838"/>
      <w:pgMar w:top="1191" w:right="1531" w:bottom="119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0FFA643-9CD5-40C6-8040-902A568B23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16BAF5-EF68-4EA8-B6D7-96CC43C76A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126B8C-EBB6-47E3-9185-91D137D0CA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9EB20"/>
    <w:multiLevelType w:val="singleLevel"/>
    <w:tmpl w:val="D649EB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008E2A0E"/>
    <w:rsid w:val="04D76D6A"/>
    <w:rsid w:val="09F0698B"/>
    <w:rsid w:val="10493E45"/>
    <w:rsid w:val="11067836"/>
    <w:rsid w:val="12A373F5"/>
    <w:rsid w:val="1A4858D6"/>
    <w:rsid w:val="2D070F7F"/>
    <w:rsid w:val="3A562527"/>
    <w:rsid w:val="3DAA728A"/>
    <w:rsid w:val="46CE2DF7"/>
    <w:rsid w:val="4CC043A4"/>
    <w:rsid w:val="5E5F08B1"/>
    <w:rsid w:val="690A194F"/>
    <w:rsid w:val="763E3A74"/>
    <w:rsid w:val="772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ONormal"/>
    <w:qFormat/>
    <w:uiPriority w:val="0"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1417</Characters>
  <Lines>0</Lines>
  <Paragraphs>0</Paragraphs>
  <TotalTime>1</TotalTime>
  <ScaleCrop>false</ScaleCrop>
  <LinksUpToDate>false</LinksUpToDate>
  <CharactersWithSpaces>1443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2024-10-09T05:58:20Z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4B610E494E4B4472B717977C3EC0789B_13</vt:lpwstr>
  </property>
</Properties>
</file>