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493A0">
      <w:pPr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西门子DR和方舱CT维保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服务</w:t>
      </w:r>
      <w:r>
        <w:rPr>
          <w:rFonts w:hint="eastAsia" w:ascii="宋体" w:hAnsi="宋体"/>
          <w:b/>
          <w:color w:val="000000"/>
          <w:sz w:val="28"/>
          <w:szCs w:val="28"/>
        </w:rPr>
        <w:t>项目采购清单及需求参数</w:t>
      </w:r>
    </w:p>
    <w:tbl>
      <w:tblPr>
        <w:tblStyle w:val="7"/>
        <w:tblpPr w:leftFromText="180" w:rightFromText="180" w:horzAnchor="margin" w:tblpXSpec="center" w:tblpY="75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467"/>
        <w:gridCol w:w="1237"/>
        <w:gridCol w:w="990"/>
      </w:tblGrid>
      <w:tr w14:paraId="0815D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767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编号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A141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2085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招标要求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42FD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6F274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B283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1FCE">
            <w:pPr>
              <w:spacing w:line="38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服务支持与资质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2854">
            <w:pPr>
              <w:spacing w:line="380" w:lineRule="exact"/>
              <w:jc w:val="left"/>
            </w:pP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2084">
            <w:pPr>
              <w:spacing w:line="380" w:lineRule="exact"/>
              <w:jc w:val="left"/>
            </w:pPr>
          </w:p>
        </w:tc>
      </w:tr>
      <w:tr w14:paraId="425AD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142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1.1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3A0A">
            <w:pPr>
              <w:spacing w:line="380" w:lineRule="exact"/>
              <w:jc w:val="left"/>
            </w:pPr>
            <w:r>
              <w:rPr>
                <w:rFonts w:hint="eastAsia"/>
              </w:rPr>
              <w:t>提供800或400客户服务热线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86F8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C351">
            <w:pPr>
              <w:spacing w:line="380" w:lineRule="exact"/>
              <w:jc w:val="left"/>
            </w:pPr>
          </w:p>
        </w:tc>
      </w:tr>
      <w:tr w14:paraId="4BF8C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3D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74B2">
            <w:pPr>
              <w:spacing w:line="380" w:lineRule="exact"/>
              <w:jc w:val="left"/>
            </w:pPr>
            <w:r>
              <w:rPr>
                <w:rFonts w:hint="eastAsia"/>
              </w:rPr>
              <w:t>客户服务中心热线服务每天值班人员</w:t>
            </w:r>
            <w:r>
              <w:t>≥</w:t>
            </w:r>
            <w:r>
              <w:rPr>
                <w:rFonts w:hint="eastAsia"/>
              </w:rPr>
              <w:t>5人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D690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1C91">
            <w:pPr>
              <w:spacing w:line="380" w:lineRule="exact"/>
              <w:jc w:val="left"/>
            </w:pPr>
          </w:p>
        </w:tc>
      </w:tr>
      <w:tr w14:paraId="16F1E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F93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6630">
            <w:pPr>
              <w:spacing w:line="380" w:lineRule="exact"/>
              <w:jc w:val="left"/>
            </w:pPr>
            <w:r>
              <w:rPr>
                <w:rFonts w:hint="eastAsia"/>
              </w:rPr>
              <w:t>专职热线支持工程师</w:t>
            </w:r>
            <w:r>
              <w:t>≥</w:t>
            </w:r>
            <w:r>
              <w:rPr>
                <w:rFonts w:hint="eastAsia"/>
              </w:rPr>
              <w:t>20人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0ECA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1C93">
            <w:pPr>
              <w:spacing w:line="380" w:lineRule="exact"/>
              <w:jc w:val="left"/>
            </w:pPr>
          </w:p>
        </w:tc>
      </w:tr>
      <w:tr w14:paraId="2CD10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2CA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3E10">
            <w:pPr>
              <w:spacing w:line="380" w:lineRule="exact"/>
              <w:jc w:val="left"/>
            </w:pPr>
            <w:r>
              <w:rPr>
                <w:rFonts w:hint="eastAsia"/>
              </w:rPr>
              <w:t>国内</w:t>
            </w:r>
            <w:r>
              <w:t>专职应用服务团队</w:t>
            </w:r>
            <w:r>
              <w:rPr>
                <w:rFonts w:hint="eastAsia"/>
              </w:rPr>
              <w:t>人数</w:t>
            </w:r>
            <w:r>
              <w:t>≥</w:t>
            </w:r>
            <w:r>
              <w:rPr>
                <w:rFonts w:hint="eastAsia"/>
              </w:rPr>
              <w:t>20人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D084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3697">
            <w:pPr>
              <w:spacing w:line="380" w:lineRule="exact"/>
              <w:jc w:val="left"/>
            </w:pPr>
          </w:p>
        </w:tc>
      </w:tr>
      <w:tr w14:paraId="43D1D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FD4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D98B">
            <w:pPr>
              <w:spacing w:line="380" w:lineRule="exact"/>
              <w:jc w:val="left"/>
            </w:pPr>
            <w:r>
              <w:t>▲</w:t>
            </w:r>
            <w:r>
              <w:rPr>
                <w:rFonts w:hint="eastAsia"/>
              </w:rPr>
              <w:t>具备球管等核心备件供应能力，提供球管及所需更换高值备件合格证书；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7A0B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DBF4">
            <w:pPr>
              <w:spacing w:line="380" w:lineRule="exact"/>
              <w:jc w:val="left"/>
            </w:pPr>
          </w:p>
        </w:tc>
      </w:tr>
      <w:tr w14:paraId="2302B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E5F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077B">
            <w:pPr>
              <w:spacing w:line="380" w:lineRule="exact"/>
              <w:jc w:val="left"/>
            </w:pPr>
            <w:r>
              <w:t>▲</w:t>
            </w:r>
            <w:r>
              <w:rPr>
                <w:rFonts w:hint="eastAsia"/>
              </w:rPr>
              <w:t>具备核心备件溯源管理能力，投标人需提供具有合法来源的证明材料，如向原厂采购备件的历史成交记录（不少于5份）或原厂授权投标的证明文件；若投标人为设备原厂，则不需要提供；</w:t>
            </w:r>
            <w:bookmarkStart w:id="0" w:name="_GoBack"/>
            <w:bookmarkEnd w:id="0"/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DB2A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C029">
            <w:pPr>
              <w:spacing w:line="380" w:lineRule="exact"/>
              <w:jc w:val="left"/>
            </w:pPr>
          </w:p>
        </w:tc>
      </w:tr>
      <w:tr w14:paraId="0927B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232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D028">
            <w:pPr>
              <w:spacing w:line="380" w:lineRule="exact"/>
              <w:jc w:val="left"/>
            </w:pPr>
            <w:r>
              <w:rPr>
                <w:rFonts w:hint="eastAsia"/>
              </w:rPr>
              <w:t>直属的网页版免费培训平台，提供平台名称及网址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4B3A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A87E">
            <w:pPr>
              <w:spacing w:line="380" w:lineRule="exact"/>
              <w:jc w:val="left"/>
            </w:pPr>
          </w:p>
        </w:tc>
      </w:tr>
      <w:tr w14:paraId="56994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9E94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7AB7">
            <w:pPr>
              <w:spacing w:line="380" w:lineRule="exact"/>
              <w:jc w:val="left"/>
            </w:pPr>
            <w:r>
              <w:rPr>
                <w:rFonts w:hint="eastAsia"/>
              </w:rPr>
              <w:t>具备5个以上与知名医院合作的培训中心，配备专门的教室和操作演练的模拟机工作站，并提供医院名单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AE5A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6D71">
            <w:pPr>
              <w:spacing w:line="380" w:lineRule="exact"/>
              <w:jc w:val="left"/>
            </w:pPr>
          </w:p>
        </w:tc>
      </w:tr>
      <w:tr w14:paraId="20C79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60D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FE21">
            <w:pPr>
              <w:spacing w:line="380" w:lineRule="exact"/>
              <w:jc w:val="left"/>
            </w:pPr>
            <w:r>
              <w:rPr>
                <w:rFonts w:hint="eastAsia"/>
              </w:rPr>
              <w:t>具备线下生产和研发结合的培训中心，提供地址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0769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35AA">
            <w:pPr>
              <w:spacing w:line="380" w:lineRule="exact"/>
              <w:jc w:val="left"/>
            </w:pPr>
          </w:p>
        </w:tc>
      </w:tr>
      <w:tr w14:paraId="07DE2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A88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1.1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387D">
            <w:pPr>
              <w:spacing w:line="380" w:lineRule="exact"/>
              <w:jc w:val="left"/>
            </w:pPr>
            <w:r>
              <w:rPr>
                <w:rFonts w:hint="eastAsia"/>
              </w:rPr>
              <w:t>能通过互联网连接远程进行故障排除；并提供国际标准组织的认证证书及贵州省内</w:t>
            </w:r>
            <w:r>
              <w:t>10</w:t>
            </w:r>
            <w:r>
              <w:rPr>
                <w:rFonts w:hint="eastAsia"/>
              </w:rPr>
              <w:t>家客户名单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D247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B07A">
            <w:pPr>
              <w:spacing w:line="380" w:lineRule="exact"/>
              <w:jc w:val="left"/>
            </w:pPr>
          </w:p>
        </w:tc>
      </w:tr>
      <w:tr w14:paraId="0171A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14D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1.1</w:t>
            </w: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E31B">
            <w:pPr>
              <w:spacing w:line="380" w:lineRule="exact"/>
              <w:jc w:val="left"/>
            </w:pPr>
            <w:r>
              <w:rPr>
                <w:rFonts w:hint="eastAsia"/>
              </w:rPr>
              <w:t>贵州省内专职工程师人数</w:t>
            </w:r>
            <w:r>
              <w:t>≥</w:t>
            </w:r>
            <w:r>
              <w:rPr>
                <w:rFonts w:hint="eastAsia"/>
              </w:rPr>
              <w:t>5人，提供厂家培训证书和在职证明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8303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DBC3">
            <w:pPr>
              <w:spacing w:line="380" w:lineRule="exact"/>
              <w:jc w:val="left"/>
            </w:pPr>
          </w:p>
        </w:tc>
      </w:tr>
      <w:tr w14:paraId="39506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40B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1.1</w:t>
            </w: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7B55">
            <w:pPr>
              <w:spacing w:line="380" w:lineRule="exact"/>
              <w:jc w:val="left"/>
            </w:pPr>
            <w:r>
              <w:rPr>
                <w:rFonts w:hint="eastAsia"/>
              </w:rPr>
              <w:t>能通过互联网连接在线远程应用支持且可以实时显示操作界面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6291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23B9">
            <w:pPr>
              <w:spacing w:line="380" w:lineRule="exact"/>
              <w:jc w:val="left"/>
            </w:pPr>
          </w:p>
        </w:tc>
      </w:tr>
      <w:tr w14:paraId="25C32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45A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1.1</w:t>
            </w: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18BE">
            <w:pPr>
              <w:spacing w:line="380" w:lineRule="exact"/>
              <w:jc w:val="left"/>
            </w:pPr>
            <w:r>
              <w:rPr>
                <w:rFonts w:hint="eastAsia"/>
              </w:rPr>
              <w:t>工程师需配备专业工具：万用表、力矩扳手、示波器，提供相应的校准证明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F00B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8042">
            <w:pPr>
              <w:spacing w:line="380" w:lineRule="exact"/>
              <w:jc w:val="left"/>
            </w:pPr>
          </w:p>
        </w:tc>
      </w:tr>
      <w:tr w14:paraId="29816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F66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E6B9">
            <w:pPr>
              <w:spacing w:line="380" w:lineRule="exac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color w:val="000000"/>
                <w:sz w:val="22"/>
                <w:szCs w:val="22"/>
              </w:rPr>
              <w:t>MULTIX Fusion Max</w:t>
            </w: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 xml:space="preserve"> 有限备件</w:t>
            </w:r>
            <w:r>
              <w:rPr>
                <w:rFonts w:hint="eastAsia"/>
                <w:b/>
                <w:bCs/>
                <w:sz w:val="22"/>
                <w:szCs w:val="22"/>
              </w:rPr>
              <w:t>维保服务范围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131C">
            <w:pPr>
              <w:spacing w:line="380" w:lineRule="exact"/>
              <w:jc w:val="left"/>
            </w:pP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F317">
            <w:pPr>
              <w:spacing w:line="380" w:lineRule="exact"/>
              <w:jc w:val="left"/>
            </w:pPr>
          </w:p>
        </w:tc>
      </w:tr>
      <w:tr w14:paraId="5D7BF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FB1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2.1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A2DC">
            <w:pPr>
              <w:spacing w:line="380" w:lineRule="exact"/>
              <w:jc w:val="left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C084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65B1">
            <w:pPr>
              <w:spacing w:line="380" w:lineRule="exact"/>
              <w:jc w:val="left"/>
            </w:pPr>
          </w:p>
        </w:tc>
      </w:tr>
      <w:tr w14:paraId="2B498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B69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2.2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071D">
            <w:pPr>
              <w:spacing w:line="380" w:lineRule="exact"/>
              <w:jc w:val="left"/>
            </w:pPr>
            <w:r>
              <w:rPr>
                <w:rFonts w:hint="eastAsia"/>
              </w:rPr>
              <w:t>安全升级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919D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2913">
            <w:pPr>
              <w:spacing w:line="380" w:lineRule="exact"/>
              <w:jc w:val="left"/>
            </w:pPr>
          </w:p>
        </w:tc>
      </w:tr>
      <w:tr w14:paraId="3457D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F80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2.3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3A94">
            <w:pPr>
              <w:spacing w:line="380" w:lineRule="exact"/>
              <w:jc w:val="left"/>
            </w:pPr>
            <w:r>
              <w:rPr>
                <w:rFonts w:hint="eastAsia"/>
              </w:rPr>
              <w:t>质量保证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2584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2C6C">
            <w:pPr>
              <w:spacing w:line="380" w:lineRule="exact"/>
              <w:jc w:val="left"/>
            </w:pPr>
          </w:p>
        </w:tc>
      </w:tr>
      <w:tr w14:paraId="25308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A3D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2.4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56E9">
            <w:pPr>
              <w:spacing w:line="380" w:lineRule="exact"/>
              <w:jc w:val="left"/>
            </w:pPr>
            <w:r>
              <w:rPr>
                <w:rFonts w:hint="eastAsia"/>
              </w:rPr>
              <w:t>设备保养，符合原厂认证标准的保养报告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0B9F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D0F1">
            <w:pPr>
              <w:spacing w:line="380" w:lineRule="exact"/>
              <w:jc w:val="left"/>
            </w:pPr>
          </w:p>
        </w:tc>
      </w:tr>
      <w:tr w14:paraId="60B70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60C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2.5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DCF2">
            <w:pPr>
              <w:spacing w:line="380" w:lineRule="exact"/>
              <w:jc w:val="left"/>
            </w:pPr>
            <w:r>
              <w:rPr>
                <w:rFonts w:hint="eastAsia"/>
              </w:rPr>
              <w:t>基于企业互联网连接的远程维修服务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3462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9932">
            <w:pPr>
              <w:spacing w:line="380" w:lineRule="exact"/>
              <w:jc w:val="left"/>
            </w:pPr>
          </w:p>
        </w:tc>
      </w:tr>
      <w:tr w14:paraId="2C6FD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57B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2.6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E6FB">
            <w:pPr>
              <w:spacing w:line="380" w:lineRule="exact"/>
              <w:jc w:val="left"/>
            </w:pPr>
            <w:r>
              <w:t>▲</w:t>
            </w:r>
            <w:r>
              <w:rPr>
                <w:rFonts w:hint="eastAsia"/>
              </w:rPr>
              <w:t>现场人工维修服务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288A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0BA0">
            <w:pPr>
              <w:spacing w:line="380" w:lineRule="exact"/>
              <w:jc w:val="left"/>
            </w:pPr>
          </w:p>
        </w:tc>
      </w:tr>
      <w:tr w14:paraId="36395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EEB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E7B5">
            <w:pPr>
              <w:spacing w:line="380" w:lineRule="exact"/>
              <w:jc w:val="left"/>
            </w:pPr>
            <w:r>
              <w:t>▲</w:t>
            </w:r>
            <w:r>
              <w:rPr>
                <w:rFonts w:hint="eastAsia"/>
              </w:rPr>
              <w:t>2个常规备件更换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BC95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71F3">
            <w:pPr>
              <w:spacing w:line="380" w:lineRule="exact"/>
              <w:jc w:val="left"/>
            </w:pPr>
          </w:p>
        </w:tc>
      </w:tr>
      <w:tr w14:paraId="112A2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4D7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B5CF">
            <w:pPr>
              <w:spacing w:line="380" w:lineRule="exact"/>
              <w:jc w:val="left"/>
            </w:pPr>
            <w:r>
              <w:rPr>
                <w:rFonts w:hint="eastAsia"/>
              </w:rPr>
              <w:t>实时在线查询设备信息和状态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BAA3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E38B">
            <w:pPr>
              <w:spacing w:line="380" w:lineRule="exact"/>
              <w:jc w:val="left"/>
            </w:pPr>
          </w:p>
        </w:tc>
      </w:tr>
      <w:tr w14:paraId="4F96B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379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4543">
            <w:pPr>
              <w:spacing w:line="380" w:lineRule="exact"/>
              <w:jc w:val="left"/>
            </w:pPr>
            <w:r>
              <w:rPr>
                <w:rFonts w:hint="eastAsia"/>
              </w:rPr>
              <w:t>在线报修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ECC9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C5DE">
            <w:pPr>
              <w:spacing w:line="380" w:lineRule="exact"/>
              <w:jc w:val="left"/>
            </w:pPr>
          </w:p>
        </w:tc>
      </w:tr>
      <w:tr w14:paraId="0CB0D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DEC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2.1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C1ED">
            <w:pPr>
              <w:spacing w:line="380" w:lineRule="exact"/>
              <w:jc w:val="left"/>
            </w:pPr>
            <w:r>
              <w:rPr>
                <w:rFonts w:hint="eastAsia"/>
              </w:rPr>
              <w:t>在线查询近期保养计划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7312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4870">
            <w:pPr>
              <w:spacing w:line="380" w:lineRule="exact"/>
              <w:jc w:val="left"/>
            </w:pPr>
          </w:p>
        </w:tc>
      </w:tr>
      <w:tr w14:paraId="010B2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1DC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2.1</w:t>
            </w: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DD93">
            <w:pPr>
              <w:spacing w:line="380" w:lineRule="exact"/>
              <w:jc w:val="left"/>
            </w:pPr>
            <w:r>
              <w:rPr>
                <w:rFonts w:hint="eastAsia"/>
              </w:rPr>
              <w:t>具备专用工具用以检测设备输出剂量，保证其符合国家标准，具备输出剂量校正的能力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084D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38C9">
            <w:pPr>
              <w:spacing w:line="380" w:lineRule="exact"/>
              <w:jc w:val="left"/>
            </w:pPr>
          </w:p>
        </w:tc>
      </w:tr>
      <w:tr w14:paraId="12426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CF1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2.1</w:t>
            </w: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2161">
            <w:pPr>
              <w:spacing w:line="380" w:lineRule="exact"/>
              <w:jc w:val="left"/>
            </w:pPr>
            <w:r>
              <w:rPr>
                <w:rFonts w:hint="eastAsia"/>
              </w:rPr>
              <w:t>具有检验与校正图像质量的工具和能力，保证设备图像达到出厂标准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5669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E19F">
            <w:pPr>
              <w:spacing w:line="380" w:lineRule="exact"/>
              <w:jc w:val="left"/>
            </w:pPr>
          </w:p>
        </w:tc>
      </w:tr>
      <w:tr w14:paraId="6C886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8D3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11CE">
            <w:pPr>
              <w:spacing w:line="380" w:lineRule="exact"/>
              <w:jc w:val="left"/>
            </w:pPr>
            <w:r>
              <w:rPr>
                <w:rFonts w:ascii="宋体" w:hAnsi="宋体"/>
                <w:b/>
                <w:color w:val="000000"/>
                <w:sz w:val="22"/>
                <w:szCs w:val="22"/>
              </w:rPr>
              <w:t>go.Now</w:t>
            </w: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限扫金保服务范围（</w:t>
            </w:r>
            <w:r>
              <w:rPr>
                <w:rFonts w:ascii="宋体" w:hAnsi="宋体"/>
                <w:b/>
                <w:color w:val="000000"/>
                <w:sz w:val="22"/>
                <w:szCs w:val="22"/>
              </w:rPr>
              <w:t>年曝光秒次&lt;5万秒</w:t>
            </w: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次）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E6BA">
            <w:pPr>
              <w:spacing w:line="380" w:lineRule="exact"/>
              <w:jc w:val="left"/>
            </w:pP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2DB5">
            <w:pPr>
              <w:spacing w:line="380" w:lineRule="exact"/>
              <w:jc w:val="left"/>
            </w:pPr>
          </w:p>
        </w:tc>
      </w:tr>
      <w:tr w14:paraId="70330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8B6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.1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AB11">
            <w:pPr>
              <w:spacing w:line="380" w:lineRule="exact"/>
              <w:jc w:val="left"/>
            </w:pPr>
            <w:r>
              <w:rPr>
                <w:rFonts w:hint="eastAsia"/>
              </w:rPr>
              <w:t>安全检查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762E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95BC">
            <w:pPr>
              <w:spacing w:line="380" w:lineRule="exact"/>
              <w:jc w:val="left"/>
            </w:pPr>
          </w:p>
        </w:tc>
      </w:tr>
      <w:tr w14:paraId="02CE5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3FE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.2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1914">
            <w:pPr>
              <w:spacing w:line="380" w:lineRule="exact"/>
              <w:jc w:val="left"/>
            </w:pPr>
            <w:r>
              <w:rPr>
                <w:rFonts w:hint="eastAsia"/>
              </w:rPr>
              <w:t>安全升级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CDA9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AB7B">
            <w:pPr>
              <w:spacing w:line="380" w:lineRule="exact"/>
              <w:jc w:val="left"/>
            </w:pPr>
          </w:p>
        </w:tc>
      </w:tr>
      <w:tr w14:paraId="75F51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808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.3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C70F">
            <w:pPr>
              <w:spacing w:line="380" w:lineRule="exact"/>
              <w:jc w:val="left"/>
            </w:pPr>
            <w:r>
              <w:rPr>
                <w:rFonts w:hint="eastAsia"/>
              </w:rPr>
              <w:t>质量保证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3709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0AAB">
            <w:pPr>
              <w:spacing w:line="380" w:lineRule="exact"/>
              <w:jc w:val="left"/>
            </w:pPr>
          </w:p>
        </w:tc>
      </w:tr>
      <w:tr w14:paraId="56312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9DB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.4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B96A">
            <w:pPr>
              <w:spacing w:line="380" w:lineRule="exact"/>
              <w:jc w:val="left"/>
            </w:pPr>
            <w:r>
              <w:rPr>
                <w:rFonts w:hint="eastAsia"/>
              </w:rPr>
              <w:t>设备保养，符合原厂认证标准的保养报告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1757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1EFA">
            <w:pPr>
              <w:spacing w:line="380" w:lineRule="exact"/>
              <w:jc w:val="left"/>
            </w:pPr>
          </w:p>
        </w:tc>
      </w:tr>
      <w:tr w14:paraId="0B55B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21F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.5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611C">
            <w:pPr>
              <w:spacing w:line="380" w:lineRule="exact"/>
              <w:jc w:val="left"/>
            </w:pPr>
            <w:r>
              <w:rPr>
                <w:rFonts w:hint="eastAsia"/>
              </w:rPr>
              <w:t>基于企业互联网连接的远程维修服务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5658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72BE">
            <w:pPr>
              <w:spacing w:line="380" w:lineRule="exact"/>
              <w:jc w:val="left"/>
            </w:pPr>
          </w:p>
        </w:tc>
      </w:tr>
      <w:tr w14:paraId="31E87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5EB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.6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8FA4">
            <w:pPr>
              <w:spacing w:line="380" w:lineRule="exact"/>
              <w:jc w:val="left"/>
            </w:pPr>
            <w:r>
              <w:t>▲</w:t>
            </w:r>
            <w:r>
              <w:rPr>
                <w:rFonts w:hint="eastAsia"/>
              </w:rPr>
              <w:t>现场人工维修服务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60A4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5A28">
            <w:pPr>
              <w:spacing w:line="380" w:lineRule="exact"/>
              <w:jc w:val="left"/>
            </w:pPr>
          </w:p>
        </w:tc>
      </w:tr>
      <w:tr w14:paraId="16917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A22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805E">
            <w:pPr>
              <w:spacing w:line="380" w:lineRule="exact"/>
              <w:jc w:val="left"/>
            </w:pPr>
            <w:r>
              <w:t>▲</w:t>
            </w:r>
            <w:r>
              <w:rPr>
                <w:rFonts w:hint="eastAsia"/>
              </w:rPr>
              <w:t>常规备件更换（旧件退回）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4859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72FF">
            <w:pPr>
              <w:spacing w:line="380" w:lineRule="exact"/>
              <w:jc w:val="left"/>
            </w:pPr>
          </w:p>
        </w:tc>
      </w:tr>
      <w:tr w14:paraId="161FE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524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B36D">
            <w:pPr>
              <w:spacing w:line="380" w:lineRule="exact"/>
              <w:jc w:val="left"/>
            </w:pPr>
            <w:r>
              <w:rPr>
                <w:rFonts w:hint="eastAsia"/>
              </w:rPr>
              <w:t>实时在线查询设备信息和状态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2367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1935">
            <w:pPr>
              <w:spacing w:line="380" w:lineRule="exact"/>
              <w:jc w:val="left"/>
            </w:pPr>
          </w:p>
        </w:tc>
      </w:tr>
      <w:tr w14:paraId="3D2E6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3F8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E831">
            <w:pPr>
              <w:spacing w:line="380" w:lineRule="exact"/>
              <w:jc w:val="left"/>
            </w:pPr>
            <w:r>
              <w:rPr>
                <w:rFonts w:hint="eastAsia"/>
              </w:rPr>
              <w:t>在线报修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7FB6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3B3D">
            <w:pPr>
              <w:spacing w:line="380" w:lineRule="exact"/>
              <w:jc w:val="left"/>
            </w:pPr>
          </w:p>
        </w:tc>
      </w:tr>
      <w:tr w14:paraId="17180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1AC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.1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17A5">
            <w:pPr>
              <w:spacing w:line="380" w:lineRule="exact"/>
              <w:jc w:val="left"/>
            </w:pPr>
            <w:r>
              <w:rPr>
                <w:rFonts w:hint="eastAsia"/>
              </w:rPr>
              <w:t>在线查询近期保养计划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E172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9759">
            <w:pPr>
              <w:spacing w:line="380" w:lineRule="exact"/>
              <w:jc w:val="left"/>
            </w:pPr>
          </w:p>
        </w:tc>
      </w:tr>
      <w:tr w14:paraId="2D0D0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290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.1</w:t>
            </w: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497D">
            <w:pPr>
              <w:spacing w:line="380" w:lineRule="exact"/>
              <w:jc w:val="left"/>
            </w:pPr>
            <w:r>
              <w:rPr>
                <w:rFonts w:hint="eastAsia"/>
              </w:rPr>
              <w:t>具备专用工具用以检测设备输出剂量，保证其符合国家标准，具备输出剂量校正的能力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069F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BCCE">
            <w:pPr>
              <w:spacing w:line="380" w:lineRule="exact"/>
              <w:jc w:val="left"/>
            </w:pPr>
          </w:p>
        </w:tc>
      </w:tr>
      <w:tr w14:paraId="474E5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7CE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.1</w:t>
            </w: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46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6E22">
            <w:pPr>
              <w:spacing w:line="380" w:lineRule="exact"/>
              <w:jc w:val="left"/>
            </w:pPr>
            <w:r>
              <w:rPr>
                <w:rFonts w:hint="eastAsia"/>
              </w:rPr>
              <w:t>具有检验与校正图像质量的工具和能力，保证设备图像达到出厂标准</w:t>
            </w:r>
          </w:p>
        </w:tc>
        <w:tc>
          <w:tcPr>
            <w:tcW w:w="1237" w:type="dxa"/>
            <w:tcBorders>
              <w:top w:val="double" w:color="000000" w:sz="6" w:space="0"/>
              <w:left w:val="nil"/>
              <w:bottom w:val="double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E69E">
            <w:pPr>
              <w:spacing w:line="380" w:lineRule="exact"/>
              <w:jc w:val="left"/>
            </w:pPr>
            <w:r>
              <w:rPr>
                <w:rFonts w:hint="eastAsia"/>
              </w:rPr>
              <w:t>具备</w:t>
            </w:r>
          </w:p>
        </w:tc>
        <w:tc>
          <w:tcPr>
            <w:tcW w:w="990" w:type="dxa"/>
            <w:tcBorders>
              <w:top w:val="double" w:color="000000" w:sz="6" w:space="0"/>
              <w:left w:val="nil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1430">
            <w:pPr>
              <w:spacing w:line="380" w:lineRule="exact"/>
              <w:jc w:val="left"/>
            </w:pPr>
          </w:p>
        </w:tc>
      </w:tr>
    </w:tbl>
    <w:p w14:paraId="5660CF87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wMGEwYTg1YzMxNmE1YmIyNWYzMGU1ZjJmYzBjNmIifQ=="/>
  </w:docVars>
  <w:rsids>
    <w:rsidRoot w:val="000D3756"/>
    <w:rsid w:val="00076238"/>
    <w:rsid w:val="000A2A67"/>
    <w:rsid w:val="000D3756"/>
    <w:rsid w:val="00131669"/>
    <w:rsid w:val="00173961"/>
    <w:rsid w:val="00177573"/>
    <w:rsid w:val="001A15D5"/>
    <w:rsid w:val="001A4359"/>
    <w:rsid w:val="001A57BB"/>
    <w:rsid w:val="001C0C40"/>
    <w:rsid w:val="001D3A35"/>
    <w:rsid w:val="001D5BD7"/>
    <w:rsid w:val="001F2C59"/>
    <w:rsid w:val="00273B3B"/>
    <w:rsid w:val="002B7A7E"/>
    <w:rsid w:val="002C6E3D"/>
    <w:rsid w:val="00313C9B"/>
    <w:rsid w:val="00314AC8"/>
    <w:rsid w:val="003278E6"/>
    <w:rsid w:val="00355531"/>
    <w:rsid w:val="003E17C9"/>
    <w:rsid w:val="003F12FA"/>
    <w:rsid w:val="003F6BF8"/>
    <w:rsid w:val="004A329D"/>
    <w:rsid w:val="004D569A"/>
    <w:rsid w:val="004D6B57"/>
    <w:rsid w:val="00652B50"/>
    <w:rsid w:val="00741DB1"/>
    <w:rsid w:val="007F751F"/>
    <w:rsid w:val="0084264F"/>
    <w:rsid w:val="00842B66"/>
    <w:rsid w:val="00850CBB"/>
    <w:rsid w:val="00856895"/>
    <w:rsid w:val="00861670"/>
    <w:rsid w:val="008D6FD6"/>
    <w:rsid w:val="008F18CB"/>
    <w:rsid w:val="008F7E33"/>
    <w:rsid w:val="00950FDC"/>
    <w:rsid w:val="00956E9F"/>
    <w:rsid w:val="009B4E1B"/>
    <w:rsid w:val="00A74E6C"/>
    <w:rsid w:val="00AA3558"/>
    <w:rsid w:val="00AD6A4E"/>
    <w:rsid w:val="00AF23CC"/>
    <w:rsid w:val="00B609A3"/>
    <w:rsid w:val="00B96A39"/>
    <w:rsid w:val="00BA2D98"/>
    <w:rsid w:val="00C54906"/>
    <w:rsid w:val="00C75BFE"/>
    <w:rsid w:val="00C8703A"/>
    <w:rsid w:val="00C875FD"/>
    <w:rsid w:val="00D83C63"/>
    <w:rsid w:val="00E84F77"/>
    <w:rsid w:val="00EB4F8C"/>
    <w:rsid w:val="00EE68CA"/>
    <w:rsid w:val="00F05A6F"/>
    <w:rsid w:val="00F152A2"/>
    <w:rsid w:val="00F732C5"/>
    <w:rsid w:val="00F94C8C"/>
    <w:rsid w:val="00FC263D"/>
    <w:rsid w:val="00FE6F95"/>
    <w:rsid w:val="21B52E68"/>
    <w:rsid w:val="33306488"/>
    <w:rsid w:val="44D32EF7"/>
    <w:rsid w:val="5DD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15"/>
    <w:qFormat/>
    <w:uiPriority w:val="0"/>
    <w:pPr>
      <w:widowControl w:val="0"/>
      <w:spacing w:before="100" w:beforeAutospacing="1" w:after="100" w:afterAutospacing="1" w:line="360" w:lineRule="auto"/>
      <w:ind w:firstLine="420" w:firstLineChars="200"/>
    </w:pPr>
    <w:rPr>
      <w:sz w:val="20"/>
      <w:szCs w:val="24"/>
    </w:rPr>
  </w:style>
  <w:style w:type="paragraph" w:styleId="3">
    <w:name w:val="Body Text 3"/>
    <w:basedOn w:val="1"/>
    <w:link w:val="16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endnote text"/>
    <w:basedOn w:val="1"/>
    <w:next w:val="3"/>
    <w:link w:val="14"/>
    <w:qFormat/>
    <w:uiPriority w:val="0"/>
    <w:pPr>
      <w:widowControl w:val="0"/>
      <w:snapToGrid w:val="0"/>
      <w:spacing w:line="360" w:lineRule="auto"/>
      <w:jc w:val="left"/>
    </w:pPr>
    <w:rPr>
      <w:rFonts w:ascii="Calibri" w:hAnsi="Calibri"/>
      <w:kern w:val="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</w:pPr>
  </w:style>
  <w:style w:type="paragraph" w:customStyle="1" w:styleId="9">
    <w:name w:val="H-TextFormat"/>
    <w:link w:val="10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0">
    <w:name w:val="H-TextFormat Char"/>
    <w:link w:val="9"/>
    <w:qFormat/>
    <w:locked/>
    <w:uiPriority w:val="99"/>
    <w:rPr>
      <w:rFonts w:ascii="Arial" w:hAnsi="Arial" w:eastAsia="宋体" w:cs="Arial"/>
      <w:lang w:eastAsia="en-US"/>
    </w:rPr>
  </w:style>
  <w:style w:type="character" w:customStyle="1" w:styleId="11">
    <w:name w:val="Header Char"/>
    <w:basedOn w:val="8"/>
    <w:link w:val="6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2">
    <w:name w:val="Footer Char"/>
    <w:basedOn w:val="8"/>
    <w:link w:val="5"/>
    <w:qFormat/>
    <w:uiPriority w:val="99"/>
    <w:rPr>
      <w:rFonts w:ascii="Times New Roman" w:hAnsi="Times New Roman" w:eastAsia="宋体" w:cs="Times New Roman"/>
      <w:sz w:val="21"/>
      <w:szCs w:val="21"/>
    </w:rPr>
  </w:style>
  <w:style w:type="paragraph" w:styleId="13">
    <w:name w:val="List Paragraph"/>
    <w:basedOn w:val="1"/>
    <w:qFormat/>
    <w:uiPriority w:val="34"/>
    <w:pPr>
      <w:widowControl w:val="0"/>
      <w:ind w:firstLine="420" w:firstLineChars="200"/>
    </w:pPr>
    <w:rPr>
      <w:rFonts w:ascii="Calibri" w:hAnsi="Calibri" w:cs="Calibri"/>
      <w:kern w:val="2"/>
    </w:rPr>
  </w:style>
  <w:style w:type="character" w:customStyle="1" w:styleId="14">
    <w:name w:val="Endnote Text Char"/>
    <w:basedOn w:val="8"/>
    <w:link w:val="4"/>
    <w:qFormat/>
    <w:uiPriority w:val="0"/>
    <w:rPr>
      <w:rFonts w:ascii="Calibri" w:hAnsi="Calibri" w:eastAsia="宋体" w:cs="Times New Roman"/>
      <w:kern w:val="2"/>
      <w:sz w:val="21"/>
      <w:szCs w:val="21"/>
    </w:rPr>
  </w:style>
  <w:style w:type="character" w:customStyle="1" w:styleId="15">
    <w:name w:val="Normal Indent Char"/>
    <w:link w:val="2"/>
    <w:qFormat/>
    <w:uiPriority w:val="0"/>
    <w:rPr>
      <w:rFonts w:ascii="Times New Roman" w:hAnsi="Times New Roman" w:eastAsia="宋体" w:cs="Times New Roman"/>
      <w:sz w:val="20"/>
      <w:szCs w:val="24"/>
    </w:rPr>
  </w:style>
  <w:style w:type="character" w:customStyle="1" w:styleId="16">
    <w:name w:val="Body Text 3 Char"/>
    <w:basedOn w:val="8"/>
    <w:link w:val="3"/>
    <w:semiHidden/>
    <w:qFormat/>
    <w:uiPriority w:val="99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AA6796E4FCA4D9CB1222D0924D77A" ma:contentTypeVersion="9" ma:contentTypeDescription="Create a new document." ma:contentTypeScope="" ma:versionID="16b3c3528e53a17191f4175aa3f3e196">
  <xsd:schema xmlns:xsd="http://www.w3.org/2001/XMLSchema" xmlns:xs="http://www.w3.org/2001/XMLSchema" xmlns:p="http://schemas.microsoft.com/office/2006/metadata/properties" xmlns:ns3="d9c07fea-1bd0-4af3-8287-886c6107de75" xmlns:ns4="ce978c1c-6491-48ba-963e-831ef79ef6ac" targetNamespace="http://schemas.microsoft.com/office/2006/metadata/properties" ma:root="true" ma:fieldsID="ec346e6ce971272e97d795c58e62503a" ns3:_="" ns4:_="">
    <xsd:import namespace="d9c07fea-1bd0-4af3-8287-886c6107de75"/>
    <xsd:import namespace="ce978c1c-6491-48ba-963e-831ef79ef6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7fea-1bd0-4af3-8287-886c6107de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c1c-6491-48ba-963e-831ef79ef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7A620-A9BF-4F81-9354-EF0C1C087EAD}">
  <ds:schemaRefs/>
</ds:datastoreItem>
</file>

<file path=customXml/itemProps2.xml><?xml version="1.0" encoding="utf-8"?>
<ds:datastoreItem xmlns:ds="http://schemas.openxmlformats.org/officeDocument/2006/customXml" ds:itemID="{B98E8B3D-08D7-49BD-B2C3-D06D7EFC304C}">
  <ds:schemaRefs/>
</ds:datastoreItem>
</file>

<file path=customXml/itemProps3.xml><?xml version="1.0" encoding="utf-8"?>
<ds:datastoreItem xmlns:ds="http://schemas.openxmlformats.org/officeDocument/2006/customXml" ds:itemID="{6545A5B8-281D-432B-BE3E-A24B7656D7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1011</Characters>
  <Lines>8</Lines>
  <Paragraphs>2</Paragraphs>
  <TotalTime>3</TotalTime>
  <ScaleCrop>false</ScaleCrop>
  <LinksUpToDate>false</LinksUpToDate>
  <CharactersWithSpaces>1014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2024-08-19T07:02:00Z</dcterms:created>
  <dc:creator>Hu, Ke Jun</dc:creator>
  <cp:lastModifiedBy>保持沉默</cp:lastModifiedBy>
  <dcterms:modified xsi:type="dcterms:W3CDTF">2024-08-27T01:38:28Z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2022-06-14T06:26:14Z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de00b050-14c9-4feb-b135-5154b3bde56d</vt:lpwstr>
  </property>
  <property fmtid="{D5CDD505-2E9C-101B-9397-08002B2CF9AE}" pid="8" name="MSIP_Label_ff6dbec8-95a8-4638-9f5f-bd076536645c_ContentBits">
    <vt:lpwstr>0</vt:lpwstr>
  </property>
  <property fmtid="{D5CDD505-2E9C-101B-9397-08002B2CF9AE}" pid="9" name="ContentTypeId">
    <vt:lpwstr>0x01010087BAA6796E4FCA4D9CB1222D0924D77A</vt:lpwstr>
  </property>
  <property fmtid="{D5CDD505-2E9C-101B-9397-08002B2CF9AE}" pid="10" name="KSOProductBuildVer">
    <vt:lpwstr>2052-12.1.0.17827</vt:lpwstr>
  </property>
  <property fmtid="{D5CDD505-2E9C-101B-9397-08002B2CF9AE}" pid="11" name="ICV">
    <vt:lpwstr>53535FB254D54B4D8E78E0647B33094B_13</vt:lpwstr>
  </property>
</Properties>
</file>