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晴隆县人民医院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智能聚合认证支付终端（医保人脸认证终端）采购项目需求参数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智能聚合认证支付终端（医保人脸认证终端）采购项目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二、项目预算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2.56万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项目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内容</w:t>
      </w:r>
    </w:p>
    <w:tbl>
      <w:tblPr>
        <w:tblStyle w:val="2"/>
        <w:tblW w:w="13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75"/>
        <w:gridCol w:w="10785"/>
        <w:gridCol w:w="729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项目内容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功能参数要求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/>
                <w:kern w:val="0"/>
                <w:sz w:val="18"/>
                <w:szCs w:val="18"/>
                <w:lang w:val="en-US" w:eastAsia="zh-CN" w:bidi="ar-SA"/>
              </w:rPr>
              <w:t>智能聚合认证支付终端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CPU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MTK8788采用4核Cortex-A73+4核Cortex-A53架构的8核处理器，主频高达2.0G Hz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操作系统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Android 9.0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存储：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内存：4GB；存储：64GB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显示屏：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8寸TFT-LCD显示屏，分辨率：800*1280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触摸屏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多点触电屏，响应速度快，触摸精确度高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WIFI/蓝牙/以太网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WIFI:支持2.4G/5G，支持802.11a/b/g/n/ac蓝牙:支持BT4.1 以太网:100BASE-T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4G网络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TD-LTE/B34/38/39/40/41 FDD-LTE B1/3/5/8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定位模块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支持GPS /AGPS/北斗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人像识别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（1）3D结构光摄像头，利用结构光摄像头3D成像技术获取人脸深度图像；（2）彩色摄像头，用于采集人脸彩色图像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（3）红外摄像头，用于采集人脸红外图像；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条码阅读器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支持1D/2D条码阅读；识读精读≥5mil；条码灵敏度：倾斜±40°；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身份证阅读模块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支持读取第二代居民身份证、外国人永久居留证、港澳台居民居住证; 采用公安部安全芯片,硬解码，符合公安部GA450、GA467技术规范，保障信息安全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三合一读卡模块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支持读取符合ISO7816标准的接触式IC卡;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支持读取符合IS014443标准的非接触式IC卡;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支持读取符合ISO7811/12标准的磁条卡,可读取1、2、3磁道信息;支持读取社会保障卡、银行卡、Ml卡;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密码键盘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支持外接密码键盘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外部接口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USB2.0*2、RJ11*1、RJ45*1、PSAM卡槽*2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电源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12V/3A，3C认证产品，保障安全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电磁兼容性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符合GB9254-2008 Class-B级电磁兼容标准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17、支持在医院HIS系统实现医保刷脸支付、医保电子凭证扫码、身份证读取及社保卡读取功能。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4（肆）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0" w:left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1、质保期：本项目设备质保期为三年，若三年内有任何质量问题，免费维修，不收取维修费（人为损坏除外）。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0" w:leftChars="0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2、质保期内，提供7x24小时售后服务。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F93C0"/>
    <w:multiLevelType w:val="singleLevel"/>
    <w:tmpl w:val="CAEF93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jZkYmVjNWI2MzJlNWJlOWQ2ZmM1ZmRjYmFlY2YifQ=="/>
  </w:docVars>
  <w:rsids>
    <w:rsidRoot w:val="22DA169B"/>
    <w:rsid w:val="008E2A0E"/>
    <w:rsid w:val="04D76D6A"/>
    <w:rsid w:val="09F0698B"/>
    <w:rsid w:val="1A4858D6"/>
    <w:rsid w:val="2D070F7F"/>
    <w:rsid w:val="3A562527"/>
    <w:rsid w:val="3DAA728A"/>
    <w:rsid w:val="46CE2DF7"/>
    <w:rsid w:val="5E5F08B1"/>
    <w:rsid w:val="690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2538</Words>
  <Characters>3206</Characters>
  <Lines>0</Lines>
  <Paragraphs>0</Paragraphs>
  <TotalTime>42</TotalTime>
  <ScaleCrop>false</ScaleCrop>
  <LinksUpToDate>false</LinksUpToDate>
  <CharactersWithSpaces>3280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蜻蜓</cp:lastModifiedBy>
  <dcterms:modified xsi:type="dcterms:W3CDTF">2024-07-04T03:24:18Z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E41F22F0EC7D41DF8EF888A1BF8FFAAA_13</vt:lpwstr>
  </property>
</Properties>
</file>