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4"/>
          <w:szCs w:val="44"/>
          <w:lang w:val="en-US" w:eastAsia="zh-CN" w:bidi="ar"/>
        </w:rPr>
        <w:t>晴隆县人民医院改扩建项目(新院区)供水主管安装增压泵项目采购需求参数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28"/>
          <w:lang w:eastAsia="zh-CN"/>
        </w:rPr>
      </w:pPr>
      <w:r>
        <w:rPr>
          <w:rFonts w:hint="eastAsia" w:ascii="黑体" w:hAnsi="黑体" w:eastAsia="黑体" w:cs="黑体"/>
          <w:sz w:val="32"/>
          <w:szCs w:val="28"/>
          <w:lang w:eastAsia="zh-CN"/>
        </w:rPr>
        <w:t>一、项目名称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bookmarkStart w:id="0" w:name="_GoBack"/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晴隆县人民医院改扩建项目(新院区)供水主管安装增压泵项目</w:t>
      </w:r>
    </w:p>
    <w:bookmarkEnd w:id="0"/>
    <w:p>
      <w:pPr>
        <w:keepNext w:val="0"/>
        <w:keepLines w:val="0"/>
        <w:widowControl/>
        <w:numPr>
          <w:ilvl w:val="0"/>
          <w:numId w:val="1"/>
        </w:numPr>
        <w:suppressLineNumbers w:val="0"/>
        <w:ind w:firstLine="620" w:firstLineChars="200"/>
        <w:jc w:val="left"/>
        <w:rPr>
          <w:rFonts w:hint="eastAsia" w:ascii="黑体" w:hAnsi="黑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1"/>
          <w:szCs w:val="31"/>
          <w:lang w:val="en-US" w:eastAsia="zh-CN" w:bidi="ar"/>
        </w:rPr>
        <w:t>项目地点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2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晴隆县人民医院内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三、工程预算</w:t>
      </w:r>
      <w:r>
        <w:rPr>
          <w:rFonts w:hint="default" w:ascii="黑体" w:hAnsi="黑体" w:eastAsia="黑体" w:cs="黑体"/>
          <w:sz w:val="32"/>
          <w:szCs w:val="28"/>
          <w:lang w:eastAsia="zh-CN"/>
        </w:rPr>
        <w:t>：</w:t>
      </w: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4.3万</w:t>
      </w:r>
      <w:r>
        <w:rPr>
          <w:rFonts w:hint="default" w:ascii="黑体" w:hAnsi="黑体" w:eastAsia="黑体" w:cs="黑体"/>
          <w:sz w:val="32"/>
          <w:szCs w:val="28"/>
          <w:lang w:eastAsia="zh-CN"/>
        </w:rPr>
        <w:t>元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8"/>
          <w:lang w:eastAsia="zh-CN"/>
        </w:rPr>
        <w:t>四、</w:t>
      </w:r>
      <w:r>
        <w:rPr>
          <w:rFonts w:hint="default" w:ascii="黑体" w:hAnsi="黑体" w:eastAsia="黑体" w:cs="黑体"/>
          <w:sz w:val="32"/>
          <w:szCs w:val="28"/>
          <w:lang w:eastAsia="zh-CN"/>
        </w:rPr>
        <w:t>工程内容</w:t>
      </w:r>
    </w:p>
    <w:tbl>
      <w:tblPr>
        <w:tblStyle w:val="4"/>
        <w:tblW w:w="813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785"/>
        <w:gridCol w:w="765"/>
        <w:gridCol w:w="810"/>
        <w:gridCol w:w="945"/>
        <w:gridCol w:w="1335"/>
        <w:gridCol w:w="1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  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74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全自动变频恒压供水设备一套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不锈钢水泵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34000.00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变频恒压控制柜（一控二 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变频器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触摸屏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低压电器元件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压力罐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74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安装配件（满足设备安装需要）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200×100大小头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100弯头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250.00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100管子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100法兰头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240.00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人工费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74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搭建水泵板房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2.9米墙板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2520.00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13张*2.9米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3.6米顶板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1200.00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4张*3.6米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380.00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0.80米*2.00米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520.00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4×6方管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1200.00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人工费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1400.00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总计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43070.00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32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需求参数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1.具备相应设备供应及安装资质</w:t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vertAlign w:val="baseline"/>
          <w:lang w:val="en-US" w:eastAsia="zh-CN"/>
        </w:rPr>
        <w:t>.设备、材料生产厂家资质、合格证均满足相关行业质量标准要求；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Arial" w:hAnsi="Arial" w:eastAsia="仿宋" w:cs="Arial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3.水泵扬程</w:t>
      </w:r>
      <w:r>
        <w:rPr>
          <w:rFonts w:hint="default" w:ascii="Arial" w:hAnsi="Arial" w:eastAsia="仿宋" w:cs="Arial"/>
          <w:sz w:val="32"/>
          <w:lang w:val="en-US" w:eastAsia="zh-CN"/>
        </w:rPr>
        <w:t>≥</w:t>
      </w:r>
      <w:r>
        <w:rPr>
          <w:rFonts w:hint="eastAsia" w:ascii="仿宋" w:hAnsi="仿宋" w:eastAsia="仿宋" w:cs="仿宋"/>
          <w:sz w:val="32"/>
          <w:lang w:val="en-US" w:eastAsia="zh-CN"/>
        </w:rPr>
        <w:t>58米，流量</w:t>
      </w:r>
      <w:r>
        <w:rPr>
          <w:rFonts w:hint="default" w:ascii="Arial" w:hAnsi="Arial" w:eastAsia="仿宋" w:cs="Arial"/>
          <w:sz w:val="32"/>
          <w:lang w:val="en-US" w:eastAsia="zh-CN"/>
        </w:rPr>
        <w:t>≥</w:t>
      </w:r>
      <w:r>
        <w:rPr>
          <w:rFonts w:hint="eastAsia" w:ascii="Arial" w:hAnsi="Arial" w:eastAsia="仿宋" w:cs="Arial"/>
          <w:sz w:val="32"/>
          <w:lang w:val="en-US" w:eastAsia="zh-CN"/>
        </w:rPr>
        <w:t>20吨/小时，电机功率</w:t>
      </w:r>
      <w:r>
        <w:rPr>
          <w:rFonts w:hint="default" w:ascii="Arial" w:hAnsi="Arial" w:eastAsia="仿宋" w:cs="Arial"/>
          <w:sz w:val="32"/>
          <w:lang w:val="en-US" w:eastAsia="zh-CN"/>
        </w:rPr>
        <w:t>≥</w:t>
      </w:r>
      <w:r>
        <w:rPr>
          <w:rFonts w:hint="eastAsia" w:ascii="Arial" w:hAnsi="Arial" w:eastAsia="仿宋" w:cs="Arial"/>
          <w:sz w:val="32"/>
          <w:lang w:val="en-US" w:eastAsia="zh-CN"/>
        </w:rPr>
        <w:t>7.5KW；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4.板房材料满足防火等级标准要求；板材规格：75mm加厚岩棉板；窗户自带防护窗；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5.质保期一年。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" w:hAnsi="仿宋" w:eastAsia="仿宋" w:cs="仿宋"/>
          <w:sz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1802E2"/>
    <w:multiLevelType w:val="singleLevel"/>
    <w:tmpl w:val="FF1802E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BC779A2"/>
    <w:multiLevelType w:val="singleLevel"/>
    <w:tmpl w:val="3BC779A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wMGEwYTg1YzMxNmE1YmIyNWYzMGU1ZjJmYzBjNmIifQ=="/>
  </w:docVars>
  <w:rsids>
    <w:rsidRoot w:val="22DA169B"/>
    <w:rsid w:val="29BD34E0"/>
    <w:rsid w:val="2D070F7F"/>
    <w:rsid w:val="34407B86"/>
    <w:rsid w:val="4A21342C"/>
    <w:rsid w:val="4EE053C0"/>
    <w:rsid w:val="5E5F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421</Words>
  <Characters>561</Characters>
  <Lines>0</Lines>
  <Paragraphs>0</Paragraphs>
  <TotalTime>22</TotalTime>
  <ScaleCrop>false</ScaleCrop>
  <LinksUpToDate>false</LinksUpToDate>
  <CharactersWithSpaces>577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2024-06-04T01:05:00Z</dcterms:created>
  <dc:creator>风云</dc:creator>
  <cp:lastModifiedBy>保持沉默</cp:lastModifiedBy>
  <dcterms:modified xsi:type="dcterms:W3CDTF">2024-06-21T00:21:19Z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B6DBE942A6B240058212709046DA5447_13</vt:lpwstr>
  </property>
</Properties>
</file>