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00" w:lineRule="exact"/>
        <w:jc w:val="center"/>
        <w:textAlignment w:val="baseline"/>
        <w:outlineLvl w:val="0"/>
        <w:rPr>
          <w:rFonts w:ascii="Arial"/>
          <w:sz w:val="21"/>
        </w:rPr>
      </w:pPr>
      <w:r>
        <w:rPr>
          <w:rFonts w:hint="eastAsia"/>
          <w:b/>
          <w:bCs/>
          <w:spacing w:val="3"/>
          <w:sz w:val="39"/>
          <w:szCs w:val="39"/>
          <w:lang w:val="en-US" w:eastAsia="zh-CN"/>
        </w:rPr>
        <w:t>晴隆县人民医院影像云</w:t>
      </w:r>
      <w:r>
        <w:rPr>
          <w:rFonts w:hint="eastAsia"/>
          <w:b/>
          <w:bCs/>
          <w:spacing w:val="3"/>
          <w:sz w:val="39"/>
          <w:szCs w:val="39"/>
          <w:lang w:eastAsia="zh-CN"/>
        </w:rPr>
        <w:t>技术</w:t>
      </w:r>
      <w:r>
        <w:rPr>
          <w:b/>
          <w:bCs/>
          <w:spacing w:val="3"/>
          <w:sz w:val="39"/>
          <w:szCs w:val="39"/>
        </w:rPr>
        <w:t>服务需求</w:t>
      </w:r>
      <w:r>
        <w:rPr>
          <w:rFonts w:hint="eastAsia"/>
          <w:b/>
          <w:bCs/>
          <w:spacing w:val="3"/>
          <w:sz w:val="39"/>
          <w:szCs w:val="39"/>
          <w:lang w:eastAsia="zh-CN"/>
        </w:rPr>
        <w:t>参数</w:t>
      </w:r>
    </w:p>
    <w:tbl>
      <w:tblPr>
        <w:tblStyle w:val="4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10"/>
        <w:gridCol w:w="750"/>
        <w:gridCol w:w="816"/>
        <w:gridCol w:w="4134"/>
        <w:gridCol w:w="89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4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服务需求参数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服务年限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数字影像云技术服务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人次</w:t>
            </w: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提供晴隆县人民医院影像云存储服务，存储年限不低于15年。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提供云平台应用软件（电脑端+手机端）供医生开展阅片、会诊等临床活动，可调取医院2020年以来上传至云端的历史影像数据。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3、影像云建设须满足贵州省及黔西南州相关政策要求，满足网络安全等级保护要求。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4、提供全院PACS系统（含影像、超声系统在原有系统基础上进行升级，新建内镜、病理系统）1套，从系统验收之日起一年内不收取系统维护费。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5、所提供的PACS系统须按省、州政策要求，与上级信息化平台（包含但不限于检查检验结果互认共享交换平台、远程医疗信息平台等）实现互联互通，满足信息化建设要求。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6、提供覆盖晴隆县所有乡镇卫生院的影像诊断中心平台1套，满足乡镇卫生院远程影像诊断需要，服务期内免费使用。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3年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框架采购，单价不高于8元/人次（按DR、CT、磁共振检查人次计算，体检病人除外）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/>
          <w:b/>
          <w:bCs/>
          <w:spacing w:val="3"/>
          <w:sz w:val="39"/>
          <w:szCs w:val="39"/>
          <w:lang w:val="en-US"/>
        </w:rPr>
      </w:pPr>
    </w:p>
    <w:sectPr>
      <w:headerReference r:id="rId5" w:type="default"/>
      <w:footerReference r:id="rId6" w:type="default"/>
      <w:pgSz w:w="11900" w:h="16830"/>
      <w:pgMar w:top="1757" w:right="1531" w:bottom="1757" w:left="1531" w:header="0" w:footer="0" w:gutter="0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28B3A"/>
    <w:multiLevelType w:val="singleLevel"/>
    <w:tmpl w:val="B2728B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jZkYmVjNWI2MzJlNWJlOWQ2ZmM1ZmRjYmFlY2YifQ=="/>
  </w:docVars>
  <w:rsids>
    <w:rsidRoot w:val="00000000"/>
    <w:rsid w:val="13CD2A3E"/>
    <w:rsid w:val="2F862795"/>
    <w:rsid w:val="4FD50C9C"/>
    <w:rsid w:val="5F665433"/>
    <w:rsid w:val="65B05B1A"/>
    <w:rsid w:val="6DA04DEB"/>
    <w:rsid w:val="6F6D5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277</Words>
  <Characters>309</Characters>
  <TotalTime>31</TotalTime>
  <ScaleCrop>false</ScaleCrop>
  <LinksUpToDate>false</LinksUpToDate>
  <CharactersWithSpaces>309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2023-12-15T21:58:00Z</dcterms:created>
  <dc:creator>Kingsoft-PDF</dc:creator>
  <cp:lastModifiedBy>蜻蜓</cp:lastModifiedBy>
  <dcterms:modified xsi:type="dcterms:W3CDTF">2024-01-03T00:38:43Z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2023-12-15T21:58:24Z</vt:filetime>
  </property>
  <property fmtid="{D5CDD505-2E9C-101B-9397-08002B2CF9AE}" pid="4" name="UsrData">
    <vt:lpwstr>657c5b7dd022c6001f2b3f12wl</vt:lpwstr>
  </property>
  <property fmtid="{D5CDD505-2E9C-101B-9397-08002B2CF9AE}" pid="5" name="KSOProductBuildVer">
    <vt:lpwstr>2052-12.1.0.16120</vt:lpwstr>
  </property>
  <property fmtid="{D5CDD505-2E9C-101B-9397-08002B2CF9AE}" pid="6" name="ICV">
    <vt:lpwstr>E64ACD5AFFE24F938F9665BC1897CAC8_13</vt:lpwstr>
  </property>
</Properties>
</file>