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z w:val="52"/>
          <w:szCs w:val="52"/>
        </w:rPr>
      </w:pPr>
    </w:p>
    <w:p>
      <w:pPr>
        <w:spacing w:line="360" w:lineRule="auto"/>
        <w:jc w:val="center"/>
        <w:rPr>
          <w:rFonts w:hint="eastAsia" w:ascii="仿宋" w:hAnsi="仿宋" w:eastAsia="仿宋" w:cs="仿宋"/>
          <w:b/>
          <w:bCs/>
          <w:sz w:val="52"/>
          <w:szCs w:val="52"/>
        </w:rPr>
      </w:pPr>
    </w:p>
    <w:p>
      <w:pPr>
        <w:spacing w:line="360" w:lineRule="auto"/>
        <w:jc w:val="center"/>
        <w:rPr>
          <w:rFonts w:hint="eastAsia" w:ascii="仿宋" w:hAnsi="仿宋" w:eastAsia="仿宋" w:cs="仿宋"/>
          <w:b/>
          <w:bCs/>
          <w:sz w:val="110"/>
          <w:szCs w:val="110"/>
          <w:lang w:val="en-US" w:eastAsia="zh-CN"/>
        </w:rPr>
      </w:pPr>
      <w:r>
        <w:rPr>
          <w:rFonts w:hint="eastAsia" w:ascii="仿宋" w:hAnsi="仿宋" w:eastAsia="仿宋" w:cs="仿宋"/>
          <w:b/>
          <w:bCs/>
          <w:sz w:val="110"/>
          <w:szCs w:val="110"/>
          <w:lang w:val="en-US" w:eastAsia="zh-CN"/>
        </w:rPr>
        <w:t>晴隆县人民医院</w:t>
      </w:r>
    </w:p>
    <w:p>
      <w:pPr>
        <w:spacing w:line="360" w:lineRule="auto"/>
        <w:jc w:val="center"/>
        <w:rPr>
          <w:rFonts w:hint="eastAsia" w:ascii="仿宋" w:hAnsi="仿宋" w:eastAsia="仿宋" w:cs="仿宋"/>
          <w:b/>
          <w:bCs/>
          <w:sz w:val="110"/>
          <w:szCs w:val="110"/>
          <w:lang w:val="en-US" w:eastAsia="zh-CN"/>
        </w:rPr>
      </w:pPr>
      <w:r>
        <w:rPr>
          <w:rFonts w:hint="eastAsia" w:ascii="仿宋" w:hAnsi="仿宋" w:eastAsia="仿宋" w:cs="仿宋"/>
          <w:b/>
          <w:bCs/>
          <w:sz w:val="110"/>
          <w:szCs w:val="110"/>
          <w:lang w:val="en-US" w:eastAsia="zh-CN"/>
        </w:rPr>
        <w:t>院检验试剂议价</w:t>
      </w:r>
    </w:p>
    <w:p>
      <w:pPr>
        <w:spacing w:line="360" w:lineRule="auto"/>
        <w:jc w:val="center"/>
        <w:rPr>
          <w:rFonts w:hint="eastAsia" w:ascii="仿宋" w:hAnsi="仿宋" w:eastAsia="仿宋" w:cs="仿宋"/>
          <w:b/>
          <w:bCs/>
          <w:sz w:val="28"/>
          <w:szCs w:val="28"/>
          <w:lang w:eastAsia="zh-CN"/>
        </w:rPr>
      </w:pPr>
      <w:r>
        <w:rPr>
          <w:rFonts w:hint="eastAsia" w:ascii="仿宋" w:hAnsi="仿宋" w:eastAsia="仿宋" w:cs="仿宋"/>
          <w:b/>
          <w:bCs/>
          <w:sz w:val="110"/>
          <w:szCs w:val="110"/>
        </w:rPr>
        <w:t>文件</w:t>
      </w:r>
    </w:p>
    <w:p>
      <w:pPr>
        <w:spacing w:line="360" w:lineRule="auto"/>
        <w:jc w:val="center"/>
        <w:rPr>
          <w:rFonts w:hint="eastAsia" w:ascii="仿宋" w:hAnsi="仿宋" w:eastAsia="仿宋" w:cs="仿宋"/>
          <w:b/>
          <w:bCs/>
          <w:sz w:val="28"/>
          <w:szCs w:val="28"/>
        </w:rPr>
      </w:pPr>
    </w:p>
    <w:p>
      <w:pPr>
        <w:spacing w:line="360" w:lineRule="auto"/>
        <w:jc w:val="left"/>
        <w:rPr>
          <w:rFonts w:hint="eastAsia" w:ascii="仿宋" w:hAnsi="仿宋" w:eastAsia="仿宋" w:cs="仿宋"/>
          <w:b/>
          <w:bCs/>
          <w:sz w:val="44"/>
          <w:szCs w:val="44"/>
        </w:rPr>
      </w:pPr>
      <w:r>
        <w:rPr>
          <w:rFonts w:hint="eastAsia" w:ascii="仿宋" w:hAnsi="仿宋" w:eastAsia="仿宋" w:cs="仿宋"/>
          <w:b/>
          <w:bCs/>
          <w:sz w:val="44"/>
          <w:szCs w:val="44"/>
        </w:rPr>
        <w:t>项目名称：</w:t>
      </w:r>
      <w:r>
        <w:rPr>
          <w:rFonts w:hint="eastAsia" w:ascii="仿宋" w:hAnsi="仿宋" w:eastAsia="仿宋" w:cs="仿宋"/>
          <w:b/>
          <w:bCs/>
          <w:sz w:val="44"/>
          <w:szCs w:val="44"/>
          <w:u w:val="none"/>
          <w:lang w:eastAsia="zh-CN"/>
        </w:rPr>
        <w:t>晴隆县人民医</w:t>
      </w:r>
      <w:r>
        <w:rPr>
          <w:rFonts w:hint="eastAsia" w:ascii="仿宋" w:hAnsi="仿宋" w:eastAsia="仿宋" w:cs="仿宋"/>
          <w:b/>
          <w:bCs/>
          <w:sz w:val="44"/>
          <w:szCs w:val="44"/>
          <w:u w:val="none"/>
          <w:lang w:val="en-US" w:eastAsia="zh-CN"/>
        </w:rPr>
        <w:t>院检验试剂议价</w:t>
      </w:r>
      <w:r>
        <w:rPr>
          <w:rFonts w:hint="eastAsia" w:ascii="仿宋" w:hAnsi="仿宋" w:eastAsia="仿宋" w:cs="仿宋"/>
          <w:b/>
          <w:bCs/>
          <w:sz w:val="44"/>
          <w:szCs w:val="44"/>
        </w:rPr>
        <w:t>采购项目</w:t>
      </w:r>
    </w:p>
    <w:p>
      <w:pPr>
        <w:spacing w:line="360" w:lineRule="auto"/>
        <w:jc w:val="left"/>
        <w:rPr>
          <w:rFonts w:hint="eastAsia" w:ascii="仿宋" w:hAnsi="仿宋" w:eastAsia="仿宋" w:cs="仿宋"/>
          <w:b/>
          <w:bCs/>
          <w:sz w:val="44"/>
          <w:szCs w:val="44"/>
          <w:lang w:eastAsia="zh-CN"/>
        </w:rPr>
      </w:pPr>
    </w:p>
    <w:p>
      <w:pPr>
        <w:spacing w:line="360" w:lineRule="auto"/>
        <w:jc w:val="left"/>
        <w:rPr>
          <w:rFonts w:hint="default" w:ascii="仿宋" w:hAnsi="仿宋" w:eastAsia="仿宋" w:cs="仿宋"/>
          <w:b/>
          <w:bCs/>
          <w:sz w:val="44"/>
          <w:szCs w:val="44"/>
          <w:lang w:val="en-US" w:eastAsia="zh-CN"/>
        </w:rPr>
      </w:pPr>
      <w:r>
        <w:rPr>
          <w:rFonts w:hint="eastAsia" w:ascii="仿宋" w:hAnsi="仿宋" w:eastAsia="仿宋" w:cs="仿宋"/>
          <w:b/>
          <w:bCs/>
          <w:sz w:val="44"/>
          <w:szCs w:val="44"/>
          <w:lang w:eastAsia="zh-CN"/>
        </w:rPr>
        <w:t>项目编号：</w:t>
      </w:r>
      <w:r>
        <w:rPr>
          <w:rFonts w:hint="eastAsia" w:ascii="仿宋" w:hAnsi="仿宋" w:eastAsia="仿宋" w:cs="仿宋"/>
          <w:b/>
          <w:bCs/>
          <w:sz w:val="44"/>
          <w:szCs w:val="44"/>
          <w:lang w:val="en-US" w:eastAsia="zh-CN"/>
        </w:rPr>
        <w:t>QLXRMYY-ZC-2022-02</w:t>
      </w:r>
    </w:p>
    <w:p>
      <w:pPr>
        <w:spacing w:line="360" w:lineRule="auto"/>
        <w:jc w:val="left"/>
        <w:rPr>
          <w:rFonts w:hint="eastAsia" w:ascii="仿宋" w:hAnsi="仿宋" w:eastAsia="仿宋" w:cs="仿宋"/>
          <w:b/>
          <w:bCs/>
          <w:sz w:val="44"/>
          <w:szCs w:val="44"/>
        </w:rPr>
      </w:pPr>
    </w:p>
    <w:p>
      <w:pPr>
        <w:spacing w:line="360" w:lineRule="auto"/>
        <w:jc w:val="left"/>
        <w:rPr>
          <w:rFonts w:hint="eastAsia" w:ascii="仿宋" w:hAnsi="仿宋" w:eastAsia="仿宋" w:cs="仿宋"/>
          <w:b/>
          <w:bCs/>
          <w:sz w:val="44"/>
          <w:szCs w:val="44"/>
        </w:rPr>
      </w:pPr>
      <w:r>
        <w:rPr>
          <w:rFonts w:hint="eastAsia" w:ascii="仿宋" w:hAnsi="仿宋" w:eastAsia="仿宋" w:cs="仿宋"/>
          <w:b/>
          <w:bCs/>
          <w:sz w:val="44"/>
          <w:szCs w:val="44"/>
        </w:rPr>
        <w:t>招标机构：</w:t>
      </w:r>
      <w:r>
        <w:rPr>
          <w:rFonts w:hint="eastAsia" w:ascii="仿宋" w:hAnsi="仿宋" w:eastAsia="仿宋" w:cs="仿宋"/>
          <w:b/>
          <w:bCs/>
          <w:sz w:val="44"/>
          <w:szCs w:val="44"/>
          <w:lang w:val="en-US" w:eastAsia="zh-CN"/>
        </w:rPr>
        <w:t>晴隆</w:t>
      </w:r>
      <w:r>
        <w:rPr>
          <w:rFonts w:hint="eastAsia" w:ascii="仿宋" w:hAnsi="仿宋" w:eastAsia="仿宋" w:cs="仿宋"/>
          <w:b/>
          <w:bCs/>
          <w:sz w:val="44"/>
          <w:szCs w:val="44"/>
        </w:rPr>
        <w:t>县人民医院</w:t>
      </w:r>
    </w:p>
    <w:p>
      <w:pPr>
        <w:spacing w:line="360" w:lineRule="auto"/>
        <w:rPr>
          <w:rFonts w:hint="eastAsia" w:ascii="仿宋" w:hAnsi="仿宋" w:eastAsia="仿宋" w:cs="仿宋"/>
          <w:b/>
          <w:bCs/>
          <w:sz w:val="44"/>
          <w:szCs w:val="44"/>
        </w:rPr>
      </w:pPr>
    </w:p>
    <w:p>
      <w:pPr>
        <w:rPr>
          <w:rFonts w:hint="eastAsia" w:ascii="仿宋" w:hAnsi="仿宋" w:eastAsia="仿宋" w:cs="仿宋"/>
          <w:kern w:val="0"/>
          <w:sz w:val="44"/>
          <w:szCs w:val="44"/>
        </w:rPr>
      </w:pPr>
    </w:p>
    <w:p>
      <w:pPr>
        <w:jc w:val="both"/>
        <w:rPr>
          <w:rFonts w:hint="eastAsia" w:ascii="仿宋" w:hAnsi="仿宋" w:eastAsia="仿宋" w:cs="仿宋"/>
          <w:b/>
          <w:bCs/>
          <w:sz w:val="44"/>
          <w:szCs w:val="44"/>
        </w:rPr>
      </w:pPr>
    </w:p>
    <w:p>
      <w:pPr>
        <w:ind w:firstLine="8393" w:firstLineChars="1900"/>
        <w:jc w:val="both"/>
        <w:rPr>
          <w:rFonts w:hint="eastAsia" w:ascii="仿宋" w:hAnsi="仿宋" w:eastAsia="仿宋" w:cs="仿宋"/>
          <w:b/>
          <w:bCs/>
          <w:sz w:val="44"/>
          <w:szCs w:val="44"/>
        </w:rPr>
      </w:pPr>
    </w:p>
    <w:p>
      <w:pPr>
        <w:ind w:firstLine="6184" w:firstLineChars="1400"/>
        <w:jc w:val="both"/>
        <w:rPr>
          <w:rFonts w:hint="eastAsia" w:ascii="仿宋" w:hAnsi="仿宋" w:eastAsia="仿宋" w:cs="仿宋"/>
          <w:b/>
          <w:bCs/>
          <w:sz w:val="44"/>
          <w:szCs w:val="44"/>
        </w:rPr>
      </w:pPr>
      <w:r>
        <w:rPr>
          <w:rFonts w:hint="eastAsia" w:ascii="仿宋" w:hAnsi="仿宋" w:eastAsia="仿宋" w:cs="仿宋"/>
          <w:b/>
          <w:bCs/>
          <w:sz w:val="44"/>
          <w:szCs w:val="44"/>
        </w:rPr>
        <w:t>二〇</w:t>
      </w:r>
      <w:r>
        <w:rPr>
          <w:rFonts w:hint="eastAsia" w:ascii="仿宋" w:hAnsi="仿宋" w:eastAsia="仿宋" w:cs="仿宋"/>
          <w:b/>
          <w:bCs/>
          <w:sz w:val="44"/>
          <w:szCs w:val="44"/>
          <w:lang w:val="en-US" w:eastAsia="zh-CN"/>
        </w:rPr>
        <w:t>二二</w:t>
      </w:r>
      <w:r>
        <w:rPr>
          <w:rFonts w:hint="eastAsia" w:ascii="仿宋" w:hAnsi="仿宋" w:eastAsia="仿宋" w:cs="仿宋"/>
          <w:b/>
          <w:bCs/>
          <w:sz w:val="44"/>
          <w:szCs w:val="44"/>
        </w:rPr>
        <w:t>年</w:t>
      </w:r>
      <w:r>
        <w:rPr>
          <w:rFonts w:hint="eastAsia" w:ascii="仿宋" w:hAnsi="仿宋" w:eastAsia="仿宋" w:cs="仿宋"/>
          <w:b/>
          <w:bCs/>
          <w:sz w:val="44"/>
          <w:szCs w:val="44"/>
          <w:lang w:val="en-US" w:eastAsia="zh-CN"/>
        </w:rPr>
        <w:t>03</w:t>
      </w:r>
      <w:r>
        <w:rPr>
          <w:rFonts w:hint="eastAsia" w:ascii="仿宋" w:hAnsi="仿宋" w:eastAsia="仿宋" w:cs="仿宋"/>
          <w:b/>
          <w:bCs/>
          <w:sz w:val="44"/>
          <w:szCs w:val="44"/>
        </w:rPr>
        <w:t>月</w:t>
      </w:r>
    </w:p>
    <w:p>
      <w:pPr>
        <w:pStyle w:val="2"/>
        <w:rPr>
          <w:rFonts w:hint="eastAsia"/>
        </w:rPr>
        <w:sectPr>
          <w:headerReference r:id="rId4" w:type="first"/>
          <w:headerReference r:id="rId3" w:type="default"/>
          <w:footerReference r:id="rId5" w:type="default"/>
          <w:pgSz w:w="11906" w:h="16838"/>
          <w:pgMar w:top="1440" w:right="1106" w:bottom="1440" w:left="1240" w:header="851" w:footer="992" w:gutter="0"/>
          <w:cols w:space="720" w:num="1"/>
          <w:titlePg/>
          <w:docGrid w:type="lines" w:linePitch="312" w:charSpace="0"/>
        </w:sectPr>
      </w:pPr>
    </w:p>
    <w:p>
      <w:pPr>
        <w:pStyle w:val="3"/>
        <w:spacing w:line="360" w:lineRule="auto"/>
        <w:rPr>
          <w:rFonts w:hint="eastAsia" w:ascii="仿宋" w:hAnsi="仿宋" w:eastAsia="仿宋" w:cs="仿宋"/>
          <w:kern w:val="0"/>
          <w:sz w:val="28"/>
          <w:szCs w:val="28"/>
        </w:rPr>
      </w:pPr>
    </w:p>
    <w:p>
      <w:pPr>
        <w:pStyle w:val="3"/>
        <w:spacing w:line="360" w:lineRule="auto"/>
        <w:rPr>
          <w:rFonts w:hint="eastAsia" w:ascii="仿宋" w:hAnsi="仿宋" w:eastAsia="仿宋" w:cs="仿宋"/>
          <w:kern w:val="0"/>
          <w:sz w:val="28"/>
          <w:szCs w:val="28"/>
        </w:rPr>
      </w:pPr>
    </w:p>
    <w:p>
      <w:pPr>
        <w:rPr>
          <w:rFonts w:hint="eastAsia" w:ascii="仿宋" w:hAnsi="仿宋" w:eastAsia="仿宋" w:cs="仿宋"/>
          <w:kern w:val="0"/>
          <w:sz w:val="28"/>
          <w:szCs w:val="28"/>
        </w:rPr>
      </w:pPr>
    </w:p>
    <w:p>
      <w:pPr>
        <w:rPr>
          <w:rFonts w:hint="eastAsia" w:ascii="仿宋" w:hAnsi="仿宋" w:eastAsia="仿宋" w:cs="仿宋"/>
          <w:kern w:val="0"/>
          <w:sz w:val="28"/>
          <w:szCs w:val="28"/>
        </w:rPr>
      </w:pPr>
    </w:p>
    <w:p>
      <w:pPr>
        <w:pStyle w:val="3"/>
        <w:spacing w:line="360" w:lineRule="auto"/>
        <w:jc w:val="center"/>
        <w:rPr>
          <w:rFonts w:hint="eastAsia" w:ascii="仿宋" w:hAnsi="仿宋" w:eastAsia="仿宋" w:cs="仿宋"/>
          <w:kern w:val="0"/>
          <w:sz w:val="44"/>
          <w:szCs w:val="44"/>
        </w:rPr>
      </w:pPr>
    </w:p>
    <w:p>
      <w:pPr>
        <w:pStyle w:val="3"/>
        <w:spacing w:line="360" w:lineRule="auto"/>
        <w:jc w:val="center"/>
        <w:rPr>
          <w:rFonts w:hint="eastAsia" w:ascii="仿宋" w:hAnsi="仿宋" w:eastAsia="仿宋" w:cs="仿宋"/>
          <w:color w:val="FF0000"/>
          <w:kern w:val="0"/>
          <w:sz w:val="44"/>
          <w:szCs w:val="44"/>
        </w:rPr>
      </w:pPr>
      <w:bookmarkStart w:id="0" w:name="_Toc8712"/>
      <w:r>
        <w:rPr>
          <w:rFonts w:hint="eastAsia" w:ascii="仿宋" w:hAnsi="仿宋" w:eastAsia="仿宋" w:cs="仿宋"/>
          <w:color w:val="FF0000"/>
          <w:kern w:val="0"/>
          <w:sz w:val="44"/>
          <w:szCs w:val="44"/>
        </w:rPr>
        <w:t>★ 敬告：投标前请认真阅读本</w:t>
      </w:r>
      <w:r>
        <w:rPr>
          <w:rFonts w:hint="eastAsia" w:ascii="仿宋" w:hAnsi="仿宋" w:eastAsia="仿宋" w:cs="仿宋"/>
          <w:color w:val="FF0000"/>
          <w:kern w:val="0"/>
          <w:sz w:val="44"/>
          <w:szCs w:val="44"/>
          <w:lang w:eastAsia="zh-CN"/>
        </w:rPr>
        <w:t>议价</w:t>
      </w:r>
      <w:r>
        <w:rPr>
          <w:rFonts w:hint="eastAsia" w:ascii="仿宋" w:hAnsi="仿宋" w:eastAsia="仿宋" w:cs="仿宋"/>
          <w:color w:val="FF0000"/>
          <w:kern w:val="0"/>
          <w:sz w:val="44"/>
          <w:szCs w:val="44"/>
        </w:rPr>
        <w:t>文件！★</w:t>
      </w:r>
      <w:bookmarkEnd w:id="0"/>
    </w:p>
    <w:p>
      <w:pPr>
        <w:pStyle w:val="3"/>
        <w:spacing w:line="360" w:lineRule="auto"/>
        <w:jc w:val="center"/>
        <w:rPr>
          <w:rFonts w:hint="eastAsia" w:ascii="仿宋" w:hAnsi="仿宋" w:eastAsia="仿宋" w:cs="仿宋"/>
          <w:kern w:val="0"/>
          <w:sz w:val="28"/>
          <w:szCs w:val="28"/>
        </w:rPr>
      </w:pPr>
      <w:bookmarkStart w:id="1" w:name="_Toc13193"/>
      <w:r>
        <w:rPr>
          <w:rFonts w:hint="eastAsia" w:ascii="仿宋" w:hAnsi="仿宋" w:eastAsia="仿宋" w:cs="仿宋"/>
          <w:color w:val="FF0000"/>
          <w:kern w:val="0"/>
          <w:sz w:val="44"/>
          <w:szCs w:val="44"/>
        </w:rPr>
        <w:t>本采购文件随本次采购工作的结束自行失效</w:t>
      </w:r>
      <w:r>
        <w:rPr>
          <w:rFonts w:hint="eastAsia" w:ascii="仿宋" w:hAnsi="仿宋" w:eastAsia="仿宋" w:cs="仿宋"/>
          <w:color w:val="FF0000"/>
          <w:kern w:val="0"/>
          <w:sz w:val="28"/>
          <w:szCs w:val="28"/>
        </w:rPr>
        <w:br w:type="page"/>
      </w:r>
      <w:bookmarkEnd w:id="1"/>
      <w:bookmarkStart w:id="2" w:name="_Toc13205"/>
      <w:r>
        <w:rPr>
          <w:rFonts w:hint="eastAsia" w:ascii="仿宋" w:hAnsi="仿宋" w:eastAsia="仿宋" w:cs="仿宋"/>
          <w:sz w:val="44"/>
          <w:szCs w:val="44"/>
        </w:rPr>
        <w:t>投标人注意事项</w:t>
      </w:r>
      <w:bookmarkEnd w:id="2"/>
    </w:p>
    <w:p>
      <w:pPr>
        <w:spacing w:line="480" w:lineRule="auto"/>
        <w:ind w:left="210" w:leftChars="100" w:firstLine="240" w:firstLineChars="100"/>
        <w:rPr>
          <w:rFonts w:hint="eastAsia" w:ascii="仿宋" w:hAnsi="仿宋" w:eastAsia="仿宋" w:cs="仿宋"/>
          <w:sz w:val="24"/>
          <w:szCs w:val="24"/>
        </w:rPr>
      </w:pPr>
      <w:r>
        <w:rPr>
          <w:rFonts w:hint="eastAsia" w:ascii="仿宋" w:hAnsi="仿宋" w:eastAsia="仿宋" w:cs="仿宋"/>
          <w:sz w:val="24"/>
          <w:szCs w:val="24"/>
        </w:rPr>
        <w:t>1、本次采购活动所有的信息发布、采购文件的澄清和修改、其他事项的变更，采购货物的技术部分均可向</w:t>
      </w:r>
      <w:r>
        <w:rPr>
          <w:rFonts w:hint="eastAsia" w:ascii="仿宋" w:hAnsi="仿宋" w:eastAsia="仿宋" w:cs="仿宋"/>
          <w:b/>
          <w:bCs/>
          <w:sz w:val="24"/>
          <w:szCs w:val="24"/>
          <w:u w:val="single"/>
          <w:lang w:eastAsia="zh-CN"/>
        </w:rPr>
        <w:t>晴隆</w:t>
      </w:r>
      <w:r>
        <w:rPr>
          <w:rFonts w:hint="eastAsia" w:ascii="仿宋" w:hAnsi="仿宋" w:eastAsia="仿宋" w:cs="仿宋"/>
          <w:b/>
          <w:bCs/>
          <w:sz w:val="24"/>
          <w:szCs w:val="24"/>
          <w:u w:val="single"/>
        </w:rPr>
        <w:t>县人民医院</w:t>
      </w:r>
      <w:r>
        <w:rPr>
          <w:rFonts w:hint="eastAsia" w:ascii="仿宋" w:hAnsi="仿宋" w:eastAsia="仿宋" w:cs="仿宋"/>
          <w:sz w:val="24"/>
          <w:szCs w:val="24"/>
        </w:rPr>
        <w:t>咨询。</w:t>
      </w:r>
    </w:p>
    <w:p>
      <w:pPr>
        <w:spacing w:line="480" w:lineRule="auto"/>
        <w:ind w:left="210" w:leftChars="100" w:firstLine="240" w:firstLineChars="1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议价</w:t>
      </w:r>
      <w:r>
        <w:rPr>
          <w:rFonts w:hint="eastAsia" w:ascii="仿宋" w:hAnsi="仿宋" w:eastAsia="仿宋" w:cs="仿宋"/>
          <w:sz w:val="24"/>
          <w:szCs w:val="24"/>
        </w:rPr>
        <w:t>文件中做出的材料要求提供原件的</w:t>
      </w:r>
      <w:r>
        <w:rPr>
          <w:rFonts w:hint="eastAsia" w:ascii="仿宋" w:hAnsi="仿宋" w:eastAsia="仿宋" w:cs="仿宋"/>
          <w:b/>
          <w:bCs/>
          <w:sz w:val="24"/>
          <w:szCs w:val="24"/>
          <w:u w:val="single"/>
        </w:rPr>
        <w:t>必须提供原件</w:t>
      </w:r>
      <w:r>
        <w:rPr>
          <w:rFonts w:hint="eastAsia" w:ascii="仿宋" w:hAnsi="仿宋" w:eastAsia="仿宋" w:cs="仿宋"/>
          <w:sz w:val="24"/>
          <w:szCs w:val="24"/>
        </w:rPr>
        <w:t>，要求提供复印件的复印件副面必须清晰并加盖供应商公章。供应商提供任何一项虚假材料都</w:t>
      </w:r>
      <w:r>
        <w:rPr>
          <w:rFonts w:hint="eastAsia" w:ascii="仿宋" w:hAnsi="仿宋" w:eastAsia="仿宋" w:cs="仿宋"/>
          <w:b/>
          <w:bCs/>
          <w:sz w:val="24"/>
          <w:szCs w:val="24"/>
          <w:u w:val="single"/>
        </w:rPr>
        <w:t>将被取消投标资格</w:t>
      </w:r>
      <w:r>
        <w:rPr>
          <w:rFonts w:hint="eastAsia" w:ascii="仿宋" w:hAnsi="仿宋" w:eastAsia="仿宋" w:cs="仿宋"/>
          <w:sz w:val="24"/>
          <w:szCs w:val="24"/>
        </w:rPr>
        <w:t>。</w:t>
      </w:r>
    </w:p>
    <w:p>
      <w:pPr>
        <w:spacing w:line="480" w:lineRule="auto"/>
        <w:ind w:left="210" w:leftChars="100" w:firstLine="240" w:firstLineChars="100"/>
        <w:rPr>
          <w:rFonts w:hint="eastAsia" w:ascii="仿宋" w:hAnsi="仿宋" w:eastAsia="仿宋" w:cs="仿宋"/>
          <w:sz w:val="24"/>
          <w:szCs w:val="24"/>
        </w:rPr>
      </w:pPr>
      <w:r>
        <w:rPr>
          <w:rFonts w:hint="eastAsia" w:ascii="仿宋" w:hAnsi="仿宋" w:eastAsia="仿宋" w:cs="仿宋"/>
          <w:sz w:val="24"/>
          <w:szCs w:val="24"/>
        </w:rPr>
        <w:t>3、供应商应提交本企业的资格证明文件，凡具有法人资格的经销企业不得以集团公司或他人的资格证明文件代替，否则不予受理。</w:t>
      </w:r>
    </w:p>
    <w:p>
      <w:pPr>
        <w:spacing w:line="480" w:lineRule="auto"/>
        <w:ind w:left="210" w:hanging="240" w:hangingChars="100"/>
        <w:rPr>
          <w:rFonts w:hint="eastAsia" w:ascii="仿宋" w:hAnsi="仿宋" w:eastAsia="仿宋" w:cs="仿宋"/>
          <w:sz w:val="24"/>
          <w:szCs w:val="24"/>
        </w:rPr>
      </w:pPr>
      <w:r>
        <w:rPr>
          <w:rFonts w:hint="eastAsia" w:ascii="仿宋" w:hAnsi="仿宋" w:eastAsia="仿宋" w:cs="仿宋"/>
          <w:sz w:val="24"/>
          <w:szCs w:val="24"/>
        </w:rPr>
        <w:t xml:space="preserve">    4、提交响应文件的截止时间后送达的，或因供应商递交响应文件的地点发生错误，而延误投标时间的，</w:t>
      </w:r>
      <w:r>
        <w:rPr>
          <w:rFonts w:hint="eastAsia" w:ascii="仿宋" w:hAnsi="仿宋" w:eastAsia="仿宋" w:cs="仿宋"/>
          <w:b/>
          <w:bCs/>
          <w:sz w:val="24"/>
          <w:szCs w:val="24"/>
          <w:u w:val="single"/>
        </w:rPr>
        <w:t>将被视为无效文件而拒收</w:t>
      </w:r>
      <w:r>
        <w:rPr>
          <w:rFonts w:hint="eastAsia" w:ascii="仿宋" w:hAnsi="仿宋" w:eastAsia="仿宋" w:cs="仿宋"/>
          <w:sz w:val="24"/>
          <w:szCs w:val="24"/>
        </w:rPr>
        <w:t>。</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b w:val="0"/>
          <w:bCs w:val="0"/>
          <w:color w:val="auto"/>
          <w:sz w:val="24"/>
          <w:szCs w:val="24"/>
          <w:u w:val="none"/>
          <w:lang w:eastAsia="zh-CN"/>
        </w:rPr>
        <w:t>晴隆</w:t>
      </w:r>
      <w:r>
        <w:rPr>
          <w:rFonts w:hint="eastAsia" w:ascii="仿宋" w:hAnsi="仿宋" w:eastAsia="仿宋" w:cs="仿宋"/>
          <w:b w:val="0"/>
          <w:bCs w:val="0"/>
          <w:color w:val="auto"/>
          <w:sz w:val="24"/>
          <w:szCs w:val="24"/>
          <w:u w:val="none"/>
        </w:rPr>
        <w:t>县人民医院</w:t>
      </w:r>
      <w:r>
        <w:rPr>
          <w:rFonts w:hint="eastAsia" w:ascii="仿宋" w:hAnsi="仿宋" w:eastAsia="仿宋" w:cs="仿宋"/>
          <w:sz w:val="24"/>
          <w:szCs w:val="24"/>
        </w:rPr>
        <w:t>将为供应商提交的材料保密，但不退还。</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6、本次</w:t>
      </w:r>
      <w:r>
        <w:rPr>
          <w:rFonts w:hint="eastAsia" w:ascii="仿宋" w:hAnsi="仿宋" w:eastAsia="仿宋" w:cs="仿宋"/>
          <w:sz w:val="24"/>
          <w:szCs w:val="24"/>
          <w:lang w:eastAsia="zh-CN"/>
        </w:rPr>
        <w:t>议价</w:t>
      </w:r>
      <w:r>
        <w:rPr>
          <w:rFonts w:hint="eastAsia" w:ascii="仿宋" w:hAnsi="仿宋" w:eastAsia="仿宋" w:cs="仿宋"/>
          <w:sz w:val="24"/>
          <w:szCs w:val="24"/>
        </w:rPr>
        <w:t>的最终解释权归</w:t>
      </w:r>
      <w:r>
        <w:rPr>
          <w:rFonts w:hint="eastAsia" w:ascii="仿宋" w:hAnsi="仿宋" w:eastAsia="仿宋" w:cs="仿宋"/>
          <w:b w:val="0"/>
          <w:bCs w:val="0"/>
          <w:sz w:val="24"/>
          <w:szCs w:val="24"/>
          <w:u w:val="none"/>
          <w:lang w:val="en-US" w:eastAsia="zh-CN"/>
        </w:rPr>
        <w:t>晴隆</w:t>
      </w:r>
      <w:r>
        <w:rPr>
          <w:rFonts w:hint="eastAsia" w:ascii="仿宋" w:hAnsi="仿宋" w:eastAsia="仿宋" w:cs="仿宋"/>
          <w:b w:val="0"/>
          <w:bCs w:val="0"/>
          <w:sz w:val="24"/>
          <w:szCs w:val="24"/>
          <w:u w:val="none"/>
        </w:rPr>
        <w:t>县人民医院。</w:t>
      </w:r>
    </w:p>
    <w:p>
      <w:pPr>
        <w:spacing w:line="480" w:lineRule="auto"/>
        <w:jc w:val="right"/>
        <w:rPr>
          <w:rFonts w:hint="eastAsia" w:ascii="仿宋" w:hAnsi="仿宋" w:eastAsia="仿宋" w:cs="仿宋"/>
          <w:sz w:val="24"/>
          <w:szCs w:val="24"/>
        </w:rPr>
      </w:pPr>
    </w:p>
    <w:p>
      <w:pPr>
        <w:spacing w:line="480" w:lineRule="auto"/>
        <w:jc w:val="right"/>
        <w:rPr>
          <w:rFonts w:hint="eastAsia" w:ascii="仿宋" w:hAnsi="仿宋" w:eastAsia="仿宋" w:cs="仿宋"/>
          <w:sz w:val="24"/>
          <w:szCs w:val="24"/>
        </w:rPr>
      </w:pPr>
    </w:p>
    <w:p>
      <w:pPr>
        <w:spacing w:line="360" w:lineRule="auto"/>
        <w:jc w:val="center"/>
        <w:rPr>
          <w:rFonts w:hint="eastAsia" w:ascii="仿宋" w:hAnsi="仿宋" w:eastAsia="仿宋" w:cs="仿宋"/>
          <w:b/>
          <w:bCs/>
          <w:sz w:val="24"/>
          <w:szCs w:val="24"/>
        </w:rPr>
      </w:pPr>
    </w:p>
    <w:p>
      <w:pPr>
        <w:spacing w:line="360" w:lineRule="auto"/>
        <w:jc w:val="center"/>
        <w:rPr>
          <w:rFonts w:hint="eastAsia" w:ascii="仿宋" w:hAnsi="仿宋" w:eastAsia="仿宋" w:cs="仿宋"/>
          <w:b/>
          <w:bCs/>
          <w:sz w:val="24"/>
          <w:szCs w:val="24"/>
        </w:rPr>
      </w:pPr>
    </w:p>
    <w:p>
      <w:pPr>
        <w:spacing w:line="360" w:lineRule="auto"/>
        <w:jc w:val="center"/>
        <w:rPr>
          <w:rFonts w:hint="eastAsia" w:ascii="仿宋" w:hAnsi="仿宋" w:eastAsia="仿宋" w:cs="仿宋"/>
          <w:b/>
          <w:bCs/>
          <w:sz w:val="24"/>
          <w:szCs w:val="24"/>
        </w:rPr>
      </w:pPr>
    </w:p>
    <w:p>
      <w:pPr>
        <w:spacing w:line="360" w:lineRule="auto"/>
        <w:jc w:val="center"/>
        <w:rPr>
          <w:rFonts w:hint="eastAsia" w:ascii="仿宋" w:hAnsi="仿宋" w:eastAsia="仿宋" w:cs="仿宋"/>
          <w:b/>
          <w:bCs/>
          <w:sz w:val="24"/>
          <w:szCs w:val="24"/>
        </w:rPr>
      </w:pPr>
    </w:p>
    <w:p>
      <w:pPr>
        <w:spacing w:line="360" w:lineRule="auto"/>
        <w:jc w:val="center"/>
        <w:rPr>
          <w:rFonts w:hint="eastAsia" w:ascii="仿宋" w:hAnsi="仿宋" w:eastAsia="仿宋" w:cs="仿宋"/>
          <w:b/>
          <w:bCs/>
          <w:sz w:val="24"/>
          <w:szCs w:val="24"/>
        </w:rPr>
      </w:pPr>
    </w:p>
    <w:p>
      <w:pPr>
        <w:pStyle w:val="3"/>
        <w:spacing w:line="360" w:lineRule="auto"/>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pStyle w:val="3"/>
        <w:spacing w:line="700" w:lineRule="exact"/>
        <w:jc w:val="center"/>
        <w:rPr>
          <w:rFonts w:hint="eastAsia" w:ascii="仿宋" w:hAnsi="仿宋" w:eastAsia="仿宋" w:cs="仿宋"/>
          <w:sz w:val="44"/>
          <w:szCs w:val="44"/>
        </w:rPr>
      </w:pPr>
      <w:bookmarkStart w:id="3" w:name="_Toc9670"/>
      <w:bookmarkStart w:id="4" w:name="_Toc20678"/>
      <w:bookmarkStart w:id="5" w:name="_Toc21663"/>
      <w:bookmarkStart w:id="6" w:name="_Toc118"/>
      <w:bookmarkStart w:id="7" w:name="_Toc13327"/>
      <w:bookmarkStart w:id="8" w:name="_Toc4222"/>
      <w:bookmarkStart w:id="9" w:name="_Toc2958"/>
      <w:bookmarkStart w:id="10" w:name="_Toc20814"/>
      <w:r>
        <w:rPr>
          <w:rFonts w:hint="eastAsia" w:ascii="仿宋" w:hAnsi="仿宋" w:eastAsia="仿宋" w:cs="仿宋"/>
          <w:sz w:val="44"/>
          <w:szCs w:val="44"/>
        </w:rPr>
        <w:t>第一章 采购邀请函</w:t>
      </w:r>
      <w:bookmarkEnd w:id="3"/>
      <w:bookmarkEnd w:id="4"/>
      <w:bookmarkEnd w:id="5"/>
      <w:bookmarkEnd w:id="6"/>
      <w:bookmarkEnd w:id="7"/>
      <w:bookmarkEnd w:id="8"/>
      <w:bookmarkEnd w:id="9"/>
      <w:bookmarkEnd w:id="10"/>
    </w:p>
    <w:p>
      <w:pPr>
        <w:spacing w:line="360" w:lineRule="auto"/>
        <w:ind w:firstLine="723" w:firstLineChars="300"/>
        <w:jc w:val="left"/>
        <w:rPr>
          <w:rFonts w:hint="eastAsia" w:ascii="仿宋" w:hAnsi="仿宋" w:eastAsia="仿宋" w:cs="仿宋"/>
          <w:sz w:val="24"/>
          <w:szCs w:val="24"/>
        </w:rPr>
      </w:pPr>
      <w:r>
        <w:rPr>
          <w:rFonts w:hint="eastAsia" w:ascii="仿宋" w:hAnsi="仿宋" w:eastAsia="仿宋" w:cs="仿宋"/>
          <w:b/>
          <w:bCs/>
          <w:sz w:val="24"/>
          <w:szCs w:val="24"/>
          <w:u w:val="single"/>
          <w:lang w:val="en-US" w:eastAsia="zh-CN"/>
        </w:rPr>
        <w:t>晴隆</w:t>
      </w:r>
      <w:r>
        <w:rPr>
          <w:rFonts w:hint="eastAsia" w:ascii="仿宋" w:hAnsi="仿宋" w:eastAsia="仿宋" w:cs="仿宋"/>
          <w:b/>
          <w:bCs/>
          <w:sz w:val="24"/>
          <w:szCs w:val="24"/>
          <w:u w:val="single"/>
        </w:rPr>
        <w:t>县人民医院</w:t>
      </w:r>
      <w:r>
        <w:rPr>
          <w:rFonts w:hint="eastAsia" w:ascii="仿宋" w:hAnsi="仿宋" w:eastAsia="仿宋" w:cs="仿宋"/>
          <w:b/>
          <w:bCs/>
          <w:sz w:val="24"/>
          <w:szCs w:val="24"/>
          <w:u w:val="single"/>
          <w:lang w:val="en-US" w:eastAsia="zh-CN"/>
        </w:rPr>
        <w:t>检验试剂议价</w:t>
      </w:r>
      <w:r>
        <w:rPr>
          <w:rFonts w:hint="eastAsia" w:ascii="仿宋" w:hAnsi="仿宋" w:eastAsia="仿宋" w:cs="仿宋"/>
          <w:b/>
          <w:sz w:val="24"/>
          <w:szCs w:val="24"/>
          <w:u w:val="single"/>
          <w:lang w:eastAsia="zh-CN"/>
        </w:rPr>
        <w:t>采购</w:t>
      </w:r>
      <w:r>
        <w:rPr>
          <w:rFonts w:hint="eastAsia" w:ascii="仿宋" w:hAnsi="仿宋" w:eastAsia="仿宋" w:cs="仿宋"/>
          <w:b/>
          <w:bCs/>
          <w:sz w:val="24"/>
          <w:szCs w:val="24"/>
          <w:u w:val="single"/>
        </w:rPr>
        <w:t>项目</w:t>
      </w:r>
      <w:r>
        <w:rPr>
          <w:rFonts w:hint="eastAsia" w:ascii="仿宋" w:hAnsi="仿宋" w:eastAsia="仿宋" w:cs="仿宋"/>
          <w:sz w:val="24"/>
          <w:szCs w:val="24"/>
        </w:rPr>
        <w:t>拟采取</w:t>
      </w:r>
      <w:r>
        <w:rPr>
          <w:rFonts w:hint="eastAsia" w:ascii="仿宋" w:hAnsi="仿宋" w:eastAsia="仿宋" w:cs="仿宋"/>
          <w:sz w:val="24"/>
          <w:szCs w:val="24"/>
          <w:lang w:val="en-US" w:eastAsia="zh-CN"/>
        </w:rPr>
        <w:t>议价的</w:t>
      </w:r>
      <w:r>
        <w:rPr>
          <w:rFonts w:hint="eastAsia" w:ascii="仿宋" w:hAnsi="仿宋" w:eastAsia="仿宋" w:cs="仿宋"/>
          <w:sz w:val="24"/>
          <w:szCs w:val="24"/>
        </w:rPr>
        <w:t>方式采购，欢迎国内符合条件的供应商前来参与投标。</w:t>
      </w:r>
    </w:p>
    <w:p>
      <w:pPr>
        <w:spacing w:line="360" w:lineRule="auto"/>
        <w:ind w:right="426"/>
        <w:jc w:val="left"/>
        <w:rPr>
          <w:rFonts w:hint="eastAsia" w:ascii="仿宋" w:hAnsi="仿宋" w:eastAsia="仿宋" w:cs="仿宋"/>
          <w:sz w:val="28"/>
          <w:szCs w:val="28"/>
        </w:rPr>
      </w:pPr>
      <w:r>
        <w:rPr>
          <w:rFonts w:hint="eastAsia" w:ascii="仿宋" w:hAnsi="仿宋" w:eastAsia="仿宋" w:cs="仿宋"/>
          <w:b/>
          <w:sz w:val="28"/>
          <w:szCs w:val="28"/>
        </w:rPr>
        <w:t>一、项目名称：</w:t>
      </w:r>
      <w:r>
        <w:rPr>
          <w:rFonts w:hint="eastAsia" w:ascii="仿宋" w:hAnsi="仿宋" w:eastAsia="仿宋" w:cs="仿宋"/>
          <w:b/>
          <w:bCs/>
          <w:sz w:val="28"/>
          <w:szCs w:val="28"/>
          <w:u w:val="single"/>
          <w:lang w:val="en-US" w:eastAsia="zh-CN"/>
        </w:rPr>
        <w:t>晴隆</w:t>
      </w:r>
      <w:r>
        <w:rPr>
          <w:rFonts w:hint="eastAsia" w:ascii="仿宋" w:hAnsi="仿宋" w:eastAsia="仿宋" w:cs="仿宋"/>
          <w:b/>
          <w:bCs/>
          <w:sz w:val="28"/>
          <w:szCs w:val="28"/>
          <w:u w:val="single"/>
        </w:rPr>
        <w:t>县人民医院</w:t>
      </w:r>
      <w:r>
        <w:rPr>
          <w:rFonts w:hint="eastAsia" w:ascii="仿宋" w:hAnsi="仿宋" w:eastAsia="仿宋" w:cs="仿宋"/>
          <w:b/>
          <w:bCs/>
          <w:sz w:val="28"/>
          <w:szCs w:val="28"/>
          <w:u w:val="single"/>
          <w:lang w:val="en-US" w:eastAsia="zh-CN"/>
        </w:rPr>
        <w:t>检验试剂议价</w:t>
      </w:r>
      <w:r>
        <w:rPr>
          <w:rFonts w:hint="eastAsia" w:ascii="仿宋" w:hAnsi="仿宋" w:eastAsia="仿宋" w:cs="仿宋"/>
          <w:b/>
          <w:bCs/>
          <w:sz w:val="28"/>
          <w:szCs w:val="28"/>
          <w:u w:val="single"/>
        </w:rPr>
        <w:t>采购项目</w:t>
      </w:r>
    </w:p>
    <w:p>
      <w:pPr>
        <w:spacing w:line="360" w:lineRule="auto"/>
        <w:ind w:right="426"/>
        <w:jc w:val="left"/>
        <w:rPr>
          <w:rFonts w:hint="eastAsia" w:ascii="仿宋" w:hAnsi="仿宋" w:eastAsia="仿宋" w:cs="仿宋"/>
          <w:bCs/>
          <w:color w:val="auto"/>
          <w:sz w:val="28"/>
          <w:szCs w:val="28"/>
          <w:u w:val="single"/>
          <w:lang w:val="en-US" w:eastAsia="zh-CN"/>
        </w:rPr>
      </w:pPr>
      <w:r>
        <w:rPr>
          <w:rFonts w:hint="eastAsia" w:ascii="仿宋" w:hAnsi="仿宋" w:eastAsia="仿宋" w:cs="仿宋"/>
          <w:b/>
          <w:color w:val="auto"/>
          <w:sz w:val="28"/>
          <w:szCs w:val="28"/>
        </w:rPr>
        <w:t>二、项目编号：</w:t>
      </w:r>
      <w:r>
        <w:rPr>
          <w:rFonts w:hint="eastAsia" w:ascii="仿宋" w:hAnsi="仿宋" w:eastAsia="仿宋" w:cs="仿宋"/>
          <w:b/>
          <w:color w:val="auto"/>
          <w:sz w:val="28"/>
          <w:szCs w:val="28"/>
          <w:u w:val="single"/>
          <w:lang w:val="en-US" w:eastAsia="zh-CN"/>
        </w:rPr>
        <w:t xml:space="preserve">QLXRMYY-ZC-2022-02  </w:t>
      </w:r>
    </w:p>
    <w:p>
      <w:pPr>
        <w:spacing w:line="360" w:lineRule="auto"/>
        <w:jc w:val="left"/>
        <w:rPr>
          <w:rFonts w:hint="eastAsia" w:ascii="仿宋" w:hAnsi="仿宋" w:eastAsia="仿宋" w:cs="仿宋"/>
          <w:b/>
          <w:color w:val="auto"/>
          <w:sz w:val="28"/>
          <w:szCs w:val="28"/>
        </w:rPr>
      </w:pPr>
      <w:r>
        <w:rPr>
          <w:rFonts w:hint="eastAsia" w:ascii="仿宋" w:hAnsi="仿宋" w:eastAsia="仿宋" w:cs="仿宋"/>
          <w:b/>
          <w:color w:val="auto"/>
          <w:sz w:val="28"/>
          <w:szCs w:val="28"/>
        </w:rPr>
        <w:t>三、采购计划及采购内容：</w:t>
      </w:r>
    </w:p>
    <w:p>
      <w:pPr>
        <w:spacing w:line="360" w:lineRule="auto"/>
        <w:jc w:val="left"/>
        <w:rPr>
          <w:rFonts w:hint="eastAsia" w:ascii="仿宋" w:hAnsi="仿宋" w:eastAsia="仿宋" w:cs="仿宋"/>
          <w:bCs/>
          <w:color w:val="auto"/>
          <w:sz w:val="24"/>
          <w:szCs w:val="24"/>
        </w:rPr>
      </w:pPr>
      <w:r>
        <w:rPr>
          <w:rFonts w:hint="eastAsia" w:ascii="仿宋" w:hAnsi="仿宋" w:eastAsia="仿宋" w:cs="仿宋"/>
          <w:bCs/>
          <w:color w:val="auto"/>
          <w:spacing w:val="-6"/>
          <w:sz w:val="24"/>
          <w:szCs w:val="24"/>
          <w:lang w:eastAsia="zh-CN"/>
        </w:rPr>
        <w:t>　</w:t>
      </w:r>
      <w:r>
        <w:rPr>
          <w:rFonts w:hint="eastAsia" w:ascii="仿宋" w:hAnsi="仿宋" w:eastAsia="仿宋" w:cs="仿宋"/>
          <w:bCs/>
          <w:color w:val="auto"/>
          <w:spacing w:val="-6"/>
          <w:sz w:val="24"/>
          <w:szCs w:val="24"/>
        </w:rPr>
        <w:t>1、</w:t>
      </w:r>
      <w:bookmarkStart w:id="11" w:name="OLE_LINK1"/>
      <w:r>
        <w:rPr>
          <w:rFonts w:hint="eastAsia" w:ascii="仿宋" w:hAnsi="仿宋" w:eastAsia="仿宋" w:cs="仿宋"/>
          <w:bCs/>
          <w:color w:val="auto"/>
          <w:spacing w:val="-6"/>
          <w:sz w:val="24"/>
          <w:szCs w:val="24"/>
        </w:rPr>
        <w:t>采购计划：</w:t>
      </w:r>
      <w:r>
        <w:rPr>
          <w:rFonts w:hint="eastAsia" w:ascii="仿宋" w:hAnsi="仿宋" w:eastAsia="仿宋" w:cs="仿宋"/>
          <w:color w:val="auto"/>
          <w:sz w:val="24"/>
          <w:szCs w:val="24"/>
        </w:rPr>
        <w:t>协议供货(按需采购)， 采购时间</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p>
    <w:p>
      <w:pPr>
        <w:rPr>
          <w:rFonts w:hint="eastAsia" w:ascii="仿宋" w:hAnsi="仿宋" w:eastAsia="仿宋" w:cs="仿宋"/>
          <w:bCs/>
          <w:color w:val="auto"/>
          <w:sz w:val="24"/>
          <w:szCs w:val="24"/>
          <w:u w:val="none"/>
        </w:rPr>
      </w:pPr>
      <w:r>
        <w:rPr>
          <w:rFonts w:hint="eastAsia" w:ascii="仿宋" w:hAnsi="仿宋" w:eastAsia="仿宋" w:cs="仿宋"/>
          <w:bCs/>
          <w:color w:val="auto"/>
          <w:sz w:val="24"/>
          <w:szCs w:val="24"/>
          <w:lang w:eastAsia="zh-CN"/>
        </w:rPr>
        <w:t>　</w:t>
      </w:r>
      <w:r>
        <w:rPr>
          <w:rFonts w:hint="eastAsia" w:ascii="仿宋" w:hAnsi="仿宋" w:eastAsia="仿宋" w:cs="仿宋"/>
          <w:bCs/>
          <w:color w:val="auto"/>
          <w:sz w:val="24"/>
          <w:szCs w:val="24"/>
        </w:rPr>
        <w:t>2、采购项</w:t>
      </w:r>
      <w:r>
        <w:rPr>
          <w:rFonts w:hint="eastAsia" w:ascii="仿宋" w:hAnsi="仿宋" w:eastAsia="仿宋" w:cs="仿宋"/>
          <w:bCs/>
          <w:color w:val="auto"/>
          <w:sz w:val="24"/>
          <w:szCs w:val="24"/>
          <w:u w:val="none"/>
        </w:rPr>
        <w:t>目内容：附采购</w:t>
      </w:r>
      <w:r>
        <w:rPr>
          <w:rFonts w:hint="eastAsia" w:ascii="仿宋" w:hAnsi="仿宋" w:eastAsia="仿宋" w:cs="仿宋"/>
          <w:bCs/>
          <w:color w:val="auto"/>
          <w:sz w:val="24"/>
          <w:szCs w:val="24"/>
          <w:u w:val="none"/>
          <w:lang w:val="en-US" w:eastAsia="zh-CN"/>
        </w:rPr>
        <w:t>议价</w:t>
      </w:r>
      <w:r>
        <w:rPr>
          <w:rFonts w:hint="eastAsia" w:ascii="仿宋" w:hAnsi="仿宋" w:eastAsia="仿宋" w:cs="仿宋"/>
          <w:bCs/>
          <w:color w:val="auto"/>
          <w:sz w:val="24"/>
          <w:szCs w:val="24"/>
          <w:u w:val="none"/>
        </w:rPr>
        <w:t>表</w:t>
      </w:r>
      <w:bookmarkEnd w:id="11"/>
    </w:p>
    <w:p>
      <w:pP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u w:val="none"/>
          <w:lang w:eastAsia="zh-CN"/>
        </w:rPr>
        <w:t>　</w:t>
      </w:r>
      <w:r>
        <w:rPr>
          <w:rFonts w:hint="eastAsia" w:ascii="仿宋" w:hAnsi="仿宋" w:eastAsia="仿宋" w:cs="仿宋"/>
          <w:bCs/>
          <w:color w:val="auto"/>
          <w:sz w:val="24"/>
          <w:szCs w:val="24"/>
          <w:u w:val="none"/>
          <w:lang w:val="en-US" w:eastAsia="zh-CN"/>
        </w:rPr>
        <w:t>3、通过议价方式确定</w:t>
      </w:r>
      <w:r>
        <w:rPr>
          <w:rFonts w:hint="eastAsia" w:ascii="仿宋" w:hAnsi="仿宋" w:eastAsia="仿宋" w:cs="仿宋"/>
          <w:bCs/>
          <w:color w:val="auto"/>
          <w:sz w:val="24"/>
          <w:szCs w:val="24"/>
          <w:u w:val="single"/>
          <w:lang w:val="en-US" w:eastAsia="zh-CN"/>
        </w:rPr>
        <w:t>　 多家　</w:t>
      </w:r>
      <w:r>
        <w:rPr>
          <w:rFonts w:hint="eastAsia" w:ascii="仿宋" w:hAnsi="仿宋" w:eastAsia="仿宋" w:cs="仿宋"/>
          <w:bCs/>
          <w:color w:val="auto"/>
          <w:sz w:val="24"/>
          <w:szCs w:val="24"/>
          <w:lang w:val="en-US" w:eastAsia="zh-CN"/>
        </w:rPr>
        <w:t>家供应商，中标品目数低于文件要求的品规的供应商将被取消合同授予资格。</w:t>
      </w:r>
    </w:p>
    <w:p>
      <w:pPr>
        <w:spacing w:line="360" w:lineRule="auto"/>
        <w:ind w:firstLine="228" w:firstLineChars="100"/>
        <w:jc w:val="left"/>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lang w:val="en-US" w:eastAsia="zh-CN"/>
        </w:rPr>
        <w:t>4</w:t>
      </w:r>
      <w:r>
        <w:rPr>
          <w:rFonts w:hint="eastAsia" w:ascii="仿宋" w:hAnsi="仿宋" w:eastAsia="仿宋" w:cs="仿宋"/>
          <w:bCs/>
          <w:color w:val="auto"/>
          <w:spacing w:val="-6"/>
          <w:sz w:val="24"/>
          <w:szCs w:val="24"/>
        </w:rPr>
        <w:t>、简要技术要求、用途：具体要求详见招标文件 第三章 《采购内容及技术要求》。</w:t>
      </w:r>
    </w:p>
    <w:p>
      <w:pPr>
        <w:spacing w:line="360" w:lineRule="auto"/>
        <w:jc w:val="left"/>
        <w:rPr>
          <w:rFonts w:hint="eastAsia" w:ascii="仿宋" w:hAnsi="仿宋" w:eastAsia="仿宋" w:cs="仿宋"/>
          <w:color w:val="auto"/>
          <w:sz w:val="28"/>
          <w:szCs w:val="28"/>
        </w:rPr>
      </w:pPr>
      <w:r>
        <w:rPr>
          <w:rFonts w:hint="eastAsia" w:ascii="仿宋" w:hAnsi="仿宋" w:eastAsia="仿宋" w:cs="仿宋"/>
          <w:b/>
          <w:color w:val="auto"/>
          <w:sz w:val="28"/>
          <w:szCs w:val="28"/>
        </w:rPr>
        <w:t>四、投标供应商资格资质要求</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一般资格要求</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textAlignment w:val="auto"/>
        <w:outlineLvl w:val="9"/>
        <w:rPr>
          <w:rFonts w:hint="eastAsia" w:ascii="仿宋" w:hAnsi="仿宋" w:eastAsia="仿宋" w:cs="仿宋"/>
          <w:sz w:val="24"/>
          <w:szCs w:val="24"/>
          <w:lang w:eastAsia="zh-CN"/>
        </w:rPr>
      </w:pPr>
      <w:r>
        <w:rPr>
          <w:rFonts w:hint="eastAsia" w:ascii="仿宋" w:hAnsi="仿宋" w:eastAsia="仿宋" w:cs="仿宋"/>
          <w:b/>
          <w:bCs/>
          <w:sz w:val="24"/>
          <w:szCs w:val="24"/>
        </w:rPr>
        <w:t>投标人符合《中华人民共和国政府采购法》第二十二条的基本规定条件</w:t>
      </w:r>
      <w:r>
        <w:rPr>
          <w:rFonts w:hint="eastAsia" w:ascii="仿宋" w:hAnsi="仿宋" w:eastAsia="仿宋" w:cs="仿宋"/>
          <w:b/>
          <w:bCs/>
          <w:sz w:val="24"/>
          <w:szCs w:val="24"/>
          <w:lang w:eastAsia="zh-CN"/>
        </w:rPr>
        <w:t>，须提供政府采购法实施条例第十七条规定资料：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具有独立承担民事责任的能力</w:t>
      </w:r>
      <w:r>
        <w:rPr>
          <w:rFonts w:hint="eastAsia" w:ascii="仿宋" w:hAnsi="仿宋" w:eastAsia="仿宋" w:cs="仿宋"/>
          <w:b/>
          <w:bCs/>
          <w:sz w:val="24"/>
          <w:szCs w:val="24"/>
          <w:lang w:eastAsia="zh-CN"/>
        </w:rPr>
        <w:t>：</w:t>
      </w:r>
      <w:r>
        <w:rPr>
          <w:rFonts w:hint="eastAsia" w:ascii="仿宋" w:hAnsi="仿宋" w:eastAsia="仿宋" w:cs="仿宋"/>
          <w:sz w:val="24"/>
          <w:szCs w:val="24"/>
          <w:lang w:eastAsia="zh-CN"/>
        </w:rPr>
        <w:t>提供</w:t>
      </w:r>
      <w:r>
        <w:rPr>
          <w:rFonts w:hint="eastAsia" w:ascii="仿宋" w:hAnsi="仿宋" w:eastAsia="仿宋" w:cs="仿宋"/>
          <w:sz w:val="24"/>
          <w:szCs w:val="24"/>
        </w:rPr>
        <w:t>有效“统一社会信用代码”的营业执照；</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具有良好的商业信誉和健全的财务会计制度</w:t>
      </w:r>
      <w:r>
        <w:rPr>
          <w:rFonts w:hint="eastAsia" w:ascii="仿宋" w:hAnsi="仿宋" w:eastAsia="仿宋" w:cs="仿宋"/>
          <w:b/>
          <w:bCs/>
          <w:sz w:val="24"/>
          <w:szCs w:val="24"/>
          <w:lang w:eastAsia="zh-CN"/>
        </w:rPr>
        <w:t>：</w:t>
      </w:r>
      <w:r>
        <w:rPr>
          <w:rFonts w:hint="eastAsia" w:ascii="仿宋" w:hAnsi="仿宋" w:eastAsia="仿宋" w:cs="仿宋"/>
          <w:b w:val="0"/>
          <w:bCs w:val="0"/>
          <w:sz w:val="24"/>
          <w:szCs w:val="24"/>
          <w:lang w:eastAsia="zh-CN"/>
        </w:rPr>
        <w:t>提供20</w:t>
      </w:r>
      <w:r>
        <w:rPr>
          <w:rFonts w:hint="eastAsia" w:ascii="仿宋" w:hAnsi="仿宋" w:eastAsia="仿宋" w:cs="仿宋"/>
          <w:b w:val="0"/>
          <w:bCs w:val="0"/>
          <w:sz w:val="24"/>
          <w:szCs w:val="24"/>
          <w:lang w:val="en-US" w:eastAsia="zh-CN"/>
        </w:rPr>
        <w:t>20</w:t>
      </w:r>
      <w:r>
        <w:rPr>
          <w:rFonts w:hint="eastAsia" w:ascii="仿宋" w:hAnsi="仿宋" w:eastAsia="仿宋" w:cs="仿宋"/>
          <w:b w:val="0"/>
          <w:bCs w:val="0"/>
          <w:sz w:val="24"/>
          <w:szCs w:val="24"/>
          <w:lang w:eastAsia="zh-CN"/>
        </w:rPr>
        <w:t>年度由会计师事务所出具的审计报告；</w:t>
      </w:r>
      <w:r>
        <w:rPr>
          <w:rFonts w:hint="eastAsia" w:ascii="仿宋" w:hAnsi="仿宋" w:eastAsia="仿宋" w:cs="仿宋"/>
          <w:b/>
          <w:bCs/>
          <w:sz w:val="24"/>
          <w:szCs w:val="24"/>
          <w:lang w:eastAsia="zh-CN"/>
        </w:rPr>
        <w:t>注：新注册成立未满一年的企业（以营业执照公司成立时间为准）不作财务要求）；</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textAlignment w:val="auto"/>
        <w:outlineLvl w:val="9"/>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具有履行合同所必需的</w:t>
      </w:r>
      <w:r>
        <w:rPr>
          <w:rFonts w:hint="eastAsia" w:ascii="仿宋" w:hAnsi="仿宋" w:eastAsia="仿宋" w:cs="仿宋"/>
          <w:b/>
          <w:bCs/>
          <w:sz w:val="24"/>
          <w:szCs w:val="24"/>
          <w:lang w:eastAsia="zh-CN"/>
        </w:rPr>
        <w:t>器械</w:t>
      </w:r>
      <w:r>
        <w:rPr>
          <w:rFonts w:hint="eastAsia" w:ascii="仿宋" w:hAnsi="仿宋" w:eastAsia="仿宋" w:cs="仿宋"/>
          <w:b/>
          <w:bCs/>
          <w:sz w:val="24"/>
          <w:szCs w:val="24"/>
        </w:rPr>
        <w:t>和专业技术能力</w:t>
      </w:r>
      <w:r>
        <w:rPr>
          <w:rFonts w:hint="eastAsia" w:ascii="仿宋" w:hAnsi="仿宋" w:eastAsia="仿宋" w:cs="仿宋"/>
          <w:b/>
          <w:bCs/>
          <w:sz w:val="24"/>
          <w:szCs w:val="24"/>
          <w:lang w:eastAsia="zh-CN"/>
        </w:rPr>
        <w:t>：</w:t>
      </w:r>
      <w:r>
        <w:rPr>
          <w:rFonts w:hint="eastAsia" w:ascii="仿宋" w:hAnsi="仿宋" w:eastAsia="仿宋" w:cs="仿宋"/>
          <w:b w:val="0"/>
          <w:bCs w:val="0"/>
          <w:sz w:val="24"/>
          <w:szCs w:val="24"/>
          <w:lang w:eastAsia="zh-CN"/>
        </w:rPr>
        <w:t>提供承诺函为证明材料（格式自拟）；</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textAlignment w:val="auto"/>
        <w:outlineLvl w:val="9"/>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有依法缴纳税收和社会保障资金的良好记录</w:t>
      </w:r>
      <w:r>
        <w:rPr>
          <w:rFonts w:hint="eastAsia" w:ascii="仿宋" w:hAnsi="仿宋" w:eastAsia="仿宋" w:cs="仿宋"/>
          <w:b/>
          <w:bCs/>
          <w:sz w:val="24"/>
          <w:szCs w:val="24"/>
          <w:lang w:eastAsia="zh-CN"/>
        </w:rPr>
        <w:t>：</w:t>
      </w:r>
      <w:r>
        <w:rPr>
          <w:rFonts w:hint="eastAsia" w:ascii="仿宋" w:hAnsi="仿宋" w:eastAsia="仿宋" w:cs="仿宋"/>
          <w:b w:val="0"/>
          <w:bCs w:val="0"/>
          <w:sz w:val="24"/>
          <w:szCs w:val="24"/>
          <w:lang w:eastAsia="zh-CN"/>
        </w:rPr>
        <w:t>提供20</w:t>
      </w:r>
      <w:r>
        <w:rPr>
          <w:rFonts w:hint="eastAsia" w:ascii="仿宋" w:hAnsi="仿宋" w:eastAsia="仿宋" w:cs="仿宋"/>
          <w:b w:val="0"/>
          <w:bCs w:val="0"/>
          <w:sz w:val="24"/>
          <w:szCs w:val="24"/>
          <w:lang w:val="en-US" w:eastAsia="zh-CN"/>
        </w:rPr>
        <w:t>20</w:t>
      </w:r>
      <w:r>
        <w:rPr>
          <w:rFonts w:hint="eastAsia" w:ascii="仿宋" w:hAnsi="仿宋" w:eastAsia="仿宋" w:cs="仿宋"/>
          <w:b w:val="0"/>
          <w:bCs w:val="0"/>
          <w:sz w:val="24"/>
          <w:szCs w:val="24"/>
          <w:lang w:eastAsia="zh-CN"/>
        </w:rPr>
        <w:t>年任意一个月依法缴纳税收和社会保障资金的有效证明材料；</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参加政府采购活动前三年内，在经营活动中没有重大违法记录</w:t>
      </w:r>
      <w:r>
        <w:rPr>
          <w:rFonts w:hint="eastAsia" w:ascii="仿宋" w:hAnsi="仿宋" w:eastAsia="仿宋" w:cs="仿宋"/>
          <w:b/>
          <w:bCs/>
          <w:sz w:val="24"/>
          <w:szCs w:val="24"/>
          <w:lang w:eastAsia="zh-CN"/>
        </w:rPr>
        <w:t>：</w:t>
      </w:r>
      <w:r>
        <w:rPr>
          <w:rFonts w:hint="eastAsia" w:ascii="仿宋" w:hAnsi="仿宋" w:eastAsia="仿宋" w:cs="仿宋"/>
          <w:b w:val="0"/>
          <w:bCs w:val="0"/>
          <w:sz w:val="24"/>
          <w:szCs w:val="24"/>
          <w:lang w:eastAsia="zh-CN"/>
        </w:rPr>
        <w:t>提供参加政府采购活动前3年内在经营活动中没有重大违法记录的书面声明函；</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jc w:val="left"/>
        <w:textAlignment w:val="auto"/>
        <w:outlineLvl w:val="9"/>
        <w:rPr>
          <w:rFonts w:hint="eastAsia" w:ascii="仿宋" w:hAnsi="仿宋" w:eastAsia="仿宋" w:cs="仿宋"/>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法律、行政法规规定的其他条件</w:t>
      </w:r>
      <w:r>
        <w:rPr>
          <w:rFonts w:hint="eastAsia" w:ascii="仿宋" w:hAnsi="仿宋" w:eastAsia="仿宋" w:cs="仿宋"/>
          <w:b/>
          <w:bCs/>
          <w:sz w:val="24"/>
          <w:szCs w:val="24"/>
          <w:lang w:eastAsia="zh-CN"/>
        </w:rPr>
        <w:t>：</w:t>
      </w:r>
      <w:r>
        <w:rPr>
          <w:rFonts w:hint="eastAsia" w:ascii="仿宋" w:hAnsi="仿宋" w:eastAsia="仿宋" w:cs="仿宋"/>
          <w:b w:val="0"/>
          <w:bCs w:val="0"/>
          <w:sz w:val="24"/>
          <w:szCs w:val="24"/>
          <w:lang w:val="en-US" w:eastAsia="zh-CN"/>
        </w:rPr>
        <w:t>①</w:t>
      </w:r>
      <w:r>
        <w:rPr>
          <w:rFonts w:hint="eastAsia" w:ascii="仿宋" w:hAnsi="仿宋" w:eastAsia="仿宋" w:cs="仿宋"/>
          <w:b w:val="0"/>
          <w:bCs w:val="0"/>
          <w:sz w:val="24"/>
          <w:szCs w:val="24"/>
          <w:lang w:eastAsia="zh-CN"/>
        </w:rPr>
        <w:t>提供</w:t>
      </w:r>
      <w:r>
        <w:rPr>
          <w:rFonts w:hint="eastAsia" w:ascii="仿宋" w:hAnsi="仿宋" w:eastAsia="仿宋" w:cs="仿宋"/>
          <w:sz w:val="24"/>
          <w:szCs w:val="24"/>
        </w:rPr>
        <w:t>“信用中国”网站中</w:t>
      </w:r>
      <w:r>
        <w:rPr>
          <w:rFonts w:hint="eastAsia" w:ascii="仿宋" w:hAnsi="仿宋" w:eastAsia="仿宋" w:cs="仿宋"/>
          <w:sz w:val="24"/>
          <w:szCs w:val="24"/>
          <w:lang w:eastAsia="zh-CN"/>
        </w:rPr>
        <w:t>未被</w:t>
      </w:r>
      <w:r>
        <w:rPr>
          <w:rFonts w:hint="eastAsia" w:ascii="仿宋" w:hAnsi="仿宋" w:eastAsia="仿宋" w:cs="仿宋"/>
          <w:sz w:val="24"/>
          <w:szCs w:val="24"/>
        </w:rPr>
        <w:t>列入</w:t>
      </w:r>
      <w:r>
        <w:rPr>
          <w:rFonts w:hint="eastAsia" w:ascii="仿宋" w:hAnsi="仿宋" w:eastAsia="仿宋" w:cs="仿宋"/>
          <w:sz w:val="24"/>
          <w:szCs w:val="24"/>
          <w:lang w:eastAsia="zh-CN"/>
        </w:rPr>
        <w:t>“</w:t>
      </w:r>
      <w:r>
        <w:rPr>
          <w:rFonts w:hint="eastAsia" w:ascii="仿宋" w:hAnsi="仿宋" w:eastAsia="仿宋" w:cs="仿宋"/>
          <w:sz w:val="24"/>
          <w:szCs w:val="24"/>
        </w:rPr>
        <w:t>失信被执行人</w:t>
      </w:r>
      <w:r>
        <w:rPr>
          <w:rFonts w:hint="eastAsia" w:ascii="仿宋" w:hAnsi="仿宋" w:eastAsia="仿宋" w:cs="仿宋"/>
          <w:sz w:val="24"/>
          <w:szCs w:val="24"/>
          <w:lang w:eastAsia="zh-CN"/>
        </w:rPr>
        <w:t>”</w:t>
      </w:r>
      <w:r>
        <w:rPr>
          <w:rFonts w:hint="eastAsia" w:ascii="仿宋" w:hAnsi="仿宋" w:eastAsia="仿宋" w:cs="仿宋"/>
          <w:sz w:val="24"/>
          <w:szCs w:val="24"/>
        </w:rPr>
        <w:t>名单的网页查询结果截图；</w:t>
      </w:r>
      <w:r>
        <w:rPr>
          <w:rFonts w:hint="eastAsia" w:ascii="仿宋" w:hAnsi="仿宋" w:eastAsia="仿宋" w:cs="仿宋"/>
          <w:sz w:val="24"/>
          <w:szCs w:val="24"/>
          <w:lang w:val="en-US" w:eastAsia="zh-CN"/>
        </w:rPr>
        <w:t>②</w:t>
      </w:r>
      <w:r>
        <w:rPr>
          <w:rFonts w:hint="eastAsia" w:ascii="仿宋" w:hAnsi="仿宋" w:eastAsia="仿宋" w:cs="仿宋"/>
          <w:b w:val="0"/>
          <w:bCs w:val="0"/>
          <w:sz w:val="24"/>
          <w:szCs w:val="24"/>
          <w:lang w:eastAsia="zh-CN"/>
        </w:rPr>
        <w:t>提供</w:t>
      </w:r>
      <w:r>
        <w:rPr>
          <w:rFonts w:hint="eastAsia" w:ascii="仿宋" w:hAnsi="仿宋" w:eastAsia="仿宋" w:cs="仿宋"/>
          <w:sz w:val="24"/>
          <w:szCs w:val="24"/>
        </w:rPr>
        <w:t>“信用中国”网站中</w:t>
      </w:r>
      <w:r>
        <w:rPr>
          <w:rFonts w:hint="eastAsia" w:ascii="仿宋" w:hAnsi="仿宋" w:eastAsia="仿宋" w:cs="仿宋"/>
          <w:sz w:val="24"/>
          <w:szCs w:val="24"/>
          <w:lang w:eastAsia="zh-CN"/>
        </w:rPr>
        <w:t>未被</w:t>
      </w:r>
      <w:r>
        <w:rPr>
          <w:rFonts w:hint="eastAsia" w:ascii="仿宋" w:hAnsi="仿宋" w:eastAsia="仿宋" w:cs="仿宋"/>
          <w:sz w:val="24"/>
          <w:szCs w:val="24"/>
        </w:rPr>
        <w:t>列入</w:t>
      </w:r>
      <w:r>
        <w:rPr>
          <w:rFonts w:hint="eastAsia" w:ascii="仿宋" w:hAnsi="仿宋" w:eastAsia="仿宋" w:cs="仿宋"/>
          <w:sz w:val="24"/>
          <w:szCs w:val="24"/>
          <w:lang w:eastAsia="zh-CN"/>
        </w:rPr>
        <w:t>“</w:t>
      </w:r>
      <w:r>
        <w:rPr>
          <w:rFonts w:hint="eastAsia" w:ascii="仿宋" w:hAnsi="仿宋" w:eastAsia="仿宋" w:cs="仿宋"/>
          <w:sz w:val="24"/>
          <w:szCs w:val="24"/>
        </w:rPr>
        <w:t>重大税收违法案件当事人</w:t>
      </w:r>
      <w:r>
        <w:rPr>
          <w:rFonts w:hint="eastAsia" w:ascii="仿宋" w:hAnsi="仿宋" w:eastAsia="仿宋" w:cs="仿宋"/>
          <w:sz w:val="24"/>
          <w:szCs w:val="24"/>
          <w:lang w:eastAsia="zh-CN"/>
        </w:rPr>
        <w:t>”</w:t>
      </w:r>
      <w:r>
        <w:rPr>
          <w:rFonts w:hint="eastAsia" w:ascii="仿宋" w:hAnsi="仿宋" w:eastAsia="仿宋" w:cs="仿宋"/>
          <w:sz w:val="24"/>
          <w:szCs w:val="24"/>
        </w:rPr>
        <w:t>名单的网页查询结果截图；</w:t>
      </w:r>
      <w:r>
        <w:rPr>
          <w:rFonts w:hint="eastAsia" w:ascii="仿宋" w:hAnsi="仿宋" w:eastAsia="仿宋" w:cs="仿宋"/>
          <w:sz w:val="24"/>
          <w:szCs w:val="24"/>
          <w:lang w:val="en-US" w:eastAsia="zh-CN"/>
        </w:rPr>
        <w:t>③</w:t>
      </w:r>
      <w:r>
        <w:rPr>
          <w:rFonts w:hint="eastAsia" w:ascii="仿宋" w:hAnsi="仿宋" w:eastAsia="仿宋" w:cs="仿宋"/>
          <w:sz w:val="24"/>
          <w:szCs w:val="24"/>
          <w:lang w:eastAsia="zh-CN"/>
        </w:rPr>
        <w:t>提供</w:t>
      </w:r>
      <w:r>
        <w:rPr>
          <w:rFonts w:hint="eastAsia" w:ascii="仿宋" w:hAnsi="仿宋" w:eastAsia="仿宋" w:cs="仿宋"/>
          <w:sz w:val="24"/>
          <w:szCs w:val="24"/>
        </w:rPr>
        <w:t>“中国政府采购网”</w:t>
      </w:r>
      <w:r>
        <w:rPr>
          <w:rFonts w:hint="eastAsia" w:ascii="仿宋" w:hAnsi="仿宋" w:eastAsia="仿宋" w:cs="仿宋"/>
          <w:sz w:val="24"/>
          <w:szCs w:val="24"/>
          <w:lang w:eastAsia="zh-CN"/>
        </w:rPr>
        <w:t>未被列入</w:t>
      </w:r>
      <w:r>
        <w:rPr>
          <w:rFonts w:hint="eastAsia" w:ascii="仿宋" w:hAnsi="仿宋" w:eastAsia="仿宋" w:cs="仿宋"/>
          <w:sz w:val="24"/>
          <w:szCs w:val="24"/>
        </w:rPr>
        <w:t>政府采购严重违法失信行为记录名单中被财政部门禁止参加政府采购活动（处罚决定规定的时间和地域范围内）的网页查询结果截图；</w:t>
      </w:r>
    </w:p>
    <w:p>
      <w:pPr>
        <w:rPr>
          <w:rFonts w:hint="eastAsia" w:ascii="仿宋" w:hAnsi="仿宋" w:eastAsia="仿宋" w:cs="仿宋"/>
          <w:bCs/>
          <w:color w:val="auto"/>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本项目</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rPr>
        <w:t>不接受</w:t>
      </w:r>
      <w:r>
        <w:rPr>
          <w:rFonts w:hint="eastAsia" w:ascii="仿宋" w:hAnsi="仿宋" w:eastAsia="仿宋" w:cs="仿宋"/>
          <w:b/>
          <w:bCs/>
          <w:sz w:val="24"/>
          <w:szCs w:val="24"/>
          <w:u w:val="single"/>
          <w:lang w:val="en-US" w:eastAsia="zh-CN"/>
        </w:rPr>
        <w:t xml:space="preserve"> </w:t>
      </w:r>
      <w:r>
        <w:rPr>
          <w:rFonts w:hint="eastAsia" w:ascii="仿宋" w:hAnsi="仿宋" w:eastAsia="仿宋" w:cs="仿宋"/>
          <w:kern w:val="0"/>
          <w:sz w:val="24"/>
          <w:szCs w:val="24"/>
        </w:rPr>
        <w:t>任何形式的</w:t>
      </w:r>
      <w:r>
        <w:rPr>
          <w:rFonts w:hint="eastAsia" w:ascii="仿宋" w:hAnsi="仿宋" w:eastAsia="仿宋" w:cs="仿宋"/>
          <w:sz w:val="24"/>
          <w:szCs w:val="24"/>
        </w:rPr>
        <w:t>联合体投标</w:t>
      </w:r>
      <w:r>
        <w:rPr>
          <w:rFonts w:hint="eastAsia" w:ascii="仿宋" w:hAnsi="仿宋" w:eastAsia="仿宋" w:cs="仿宋"/>
          <w:sz w:val="24"/>
          <w:szCs w:val="24"/>
          <w:lang w:eastAsia="zh-CN"/>
        </w:rPr>
        <w:t>，</w:t>
      </w:r>
      <w:r>
        <w:rPr>
          <w:rFonts w:hint="eastAsia" w:ascii="仿宋" w:hAnsi="仿宋" w:eastAsia="仿宋" w:cs="仿宋"/>
          <w:bCs/>
          <w:color w:val="auto"/>
          <w:sz w:val="24"/>
          <w:szCs w:val="24"/>
          <w:lang w:val="en-US" w:eastAsia="zh-CN"/>
        </w:rPr>
        <w:t>中标品目数低于文件要求的品规的供应商将被取消合同授予资格。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特殊资格要求：</w:t>
      </w:r>
    </w:p>
    <w:p>
      <w:pPr>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1）投标人具备有效的《医疗器械生产企业许可证》或《医疗器械经营企业许可证》、</w:t>
      </w:r>
      <w:r>
        <w:rPr>
          <w:rFonts w:hint="eastAsia" w:ascii="仿宋" w:hAnsi="仿宋" w:eastAsia="仿宋" w:cs="仿宋"/>
          <w:sz w:val="24"/>
          <w:szCs w:val="24"/>
          <w:lang w:val="en-US" w:eastAsia="zh-CN"/>
        </w:rPr>
        <w:t>经营范围应当覆盖体外诊断试剂资格</w:t>
      </w:r>
      <w:r>
        <w:rPr>
          <w:rFonts w:hint="eastAsia" w:ascii="仿宋" w:hAnsi="仿宋" w:eastAsia="仿宋" w:cs="仿宋"/>
          <w:sz w:val="24"/>
          <w:szCs w:val="24"/>
          <w:lang w:eastAsia="zh-CN"/>
        </w:rPr>
        <w:t>；</w:t>
      </w:r>
    </w:p>
    <w:p>
      <w:pPr>
        <w:spacing w:line="360" w:lineRule="auto"/>
        <w:ind w:firstLine="480" w:firstLineChars="200"/>
        <w:jc w:val="left"/>
        <w:rPr>
          <w:rFonts w:hint="default" w:ascii="仿宋" w:hAnsi="仿宋" w:eastAsia="仿宋" w:cs="仿宋"/>
          <w:sz w:val="24"/>
          <w:szCs w:val="24"/>
          <w:lang w:val="en-US"/>
        </w:rPr>
      </w:pPr>
      <w:r>
        <w:rPr>
          <w:rFonts w:hint="eastAsia" w:ascii="仿宋" w:hAnsi="仿宋" w:eastAsia="仿宋" w:cs="仿宋"/>
          <w:sz w:val="24"/>
          <w:szCs w:val="24"/>
          <w:lang w:val="en-US" w:eastAsia="zh-CN"/>
        </w:rPr>
        <w:t>2）由于该次采购为协议采购，对供货时间及服务有硬性要求，投标供应商为经营企业的企业所在地(注册地)须为贵州省境内注册。投标供应商为生产企业的不限（但所投产品必须为本企业所生产）。</w:t>
      </w:r>
    </w:p>
    <w:p>
      <w:pPr>
        <w:spacing w:line="360" w:lineRule="auto"/>
        <w:jc w:val="left"/>
        <w:rPr>
          <w:rFonts w:hint="eastAsia" w:ascii="仿宋" w:hAnsi="仿宋" w:eastAsia="仿宋" w:cs="仿宋"/>
          <w:sz w:val="24"/>
          <w:szCs w:val="24"/>
        </w:rPr>
      </w:pPr>
      <w:r>
        <w:rPr>
          <w:rFonts w:hint="eastAsia" w:ascii="仿宋" w:hAnsi="仿宋" w:eastAsia="仿宋" w:cs="仿宋"/>
          <w:b/>
          <w:sz w:val="24"/>
          <w:szCs w:val="24"/>
        </w:rPr>
        <w:t>五、报名方式</w:t>
      </w:r>
      <w:r>
        <w:rPr>
          <w:rFonts w:hint="eastAsia" w:ascii="仿宋" w:hAnsi="仿宋" w:eastAsia="仿宋" w:cs="仿宋"/>
          <w:sz w:val="24"/>
          <w:szCs w:val="24"/>
        </w:rPr>
        <w:t>：现场报名。</w:t>
      </w:r>
    </w:p>
    <w:p>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六、供应商报名须提供的材料：</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1、有效的营业执照、组织机构代码证、税务登记证 或“统一社会信用代码”的营业执照(正副本均可）</w:t>
      </w:r>
      <w:r>
        <w:rPr>
          <w:rFonts w:hint="eastAsia" w:ascii="仿宋" w:hAnsi="仿宋" w:eastAsia="仿宋" w:cs="仿宋"/>
          <w:sz w:val="24"/>
          <w:szCs w:val="24"/>
          <w:lang w:eastAsia="zh-CN"/>
        </w:rPr>
        <w:t>原件或</w:t>
      </w:r>
      <w:r>
        <w:rPr>
          <w:rFonts w:hint="eastAsia" w:ascii="仿宋" w:hAnsi="仿宋" w:eastAsia="仿宋" w:cs="仿宋"/>
          <w:sz w:val="24"/>
          <w:szCs w:val="24"/>
          <w:lang w:val="en-US" w:eastAsia="zh-CN"/>
        </w:rPr>
        <w:t>复印件加盖公章</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2、经营企业许可证或生产企业许可证</w:t>
      </w:r>
      <w:r>
        <w:rPr>
          <w:rFonts w:hint="eastAsia" w:ascii="仿宋" w:hAnsi="仿宋" w:eastAsia="仿宋" w:cs="仿宋"/>
          <w:sz w:val="24"/>
          <w:szCs w:val="24"/>
          <w:lang w:eastAsia="zh-CN"/>
        </w:rPr>
        <w:t>原件或</w:t>
      </w:r>
      <w:r>
        <w:rPr>
          <w:rFonts w:hint="eastAsia" w:ascii="仿宋" w:hAnsi="仿宋" w:eastAsia="仿宋" w:cs="仿宋"/>
          <w:sz w:val="24"/>
          <w:szCs w:val="24"/>
          <w:lang w:val="en-US" w:eastAsia="zh-CN"/>
        </w:rPr>
        <w:t>复印件加盖公章</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3、提供</w:t>
      </w:r>
      <w:r>
        <w:rPr>
          <w:rFonts w:hint="eastAsia" w:ascii="仿宋" w:hAnsi="仿宋" w:eastAsia="仿宋" w:cs="仿宋"/>
          <w:sz w:val="24"/>
          <w:szCs w:val="24"/>
          <w:lang w:val="zh-CN"/>
        </w:rPr>
        <w:t>“信用中国”网站与“中国政府采购网”查询结果网页截图（加盖投标供应商公章）。</w:t>
      </w:r>
    </w:p>
    <w:p>
      <w:pPr>
        <w:spacing w:line="360" w:lineRule="auto"/>
        <w:ind w:right="426"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《医疗器械生产企业许可证》或《医疗器械经营企业许可证》原件或复印件加盖公章。</w:t>
      </w:r>
    </w:p>
    <w:p>
      <w:pPr>
        <w:spacing w:line="360" w:lineRule="auto"/>
        <w:ind w:right="426" w:firstLine="482" w:firstLineChars="200"/>
        <w:jc w:val="left"/>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5、投标供应商提供的证件复印件必须清晰可见文字，如复印件文字模糊的采购人可拒绝其报名。</w:t>
      </w:r>
    </w:p>
    <w:p>
      <w:pPr>
        <w:spacing w:line="360" w:lineRule="auto"/>
        <w:ind w:right="426"/>
        <w:jc w:val="left"/>
        <w:rPr>
          <w:rFonts w:hint="eastAsia" w:ascii="仿宋" w:hAnsi="仿宋" w:eastAsia="仿宋" w:cs="仿宋"/>
          <w:b/>
          <w:sz w:val="24"/>
          <w:szCs w:val="24"/>
        </w:rPr>
      </w:pPr>
    </w:p>
    <w:p>
      <w:pPr>
        <w:spacing w:line="360" w:lineRule="auto"/>
        <w:ind w:right="426"/>
        <w:jc w:val="left"/>
        <w:rPr>
          <w:rFonts w:hint="eastAsia" w:ascii="仿宋" w:hAnsi="仿宋" w:eastAsia="仿宋" w:cs="仿宋"/>
          <w:b/>
          <w:sz w:val="24"/>
          <w:szCs w:val="24"/>
        </w:rPr>
      </w:pPr>
      <w:r>
        <w:rPr>
          <w:rFonts w:hint="eastAsia" w:ascii="仿宋" w:hAnsi="仿宋" w:eastAsia="仿宋" w:cs="仿宋"/>
          <w:b/>
          <w:sz w:val="24"/>
          <w:szCs w:val="24"/>
        </w:rPr>
        <w:t>七、</w:t>
      </w:r>
      <w:r>
        <w:rPr>
          <w:rFonts w:hint="eastAsia" w:ascii="仿宋" w:hAnsi="仿宋" w:eastAsia="仿宋" w:cs="仿宋"/>
          <w:b/>
          <w:sz w:val="24"/>
          <w:szCs w:val="24"/>
          <w:lang w:eastAsia="zh-CN"/>
        </w:rPr>
        <w:t>议价</w:t>
      </w:r>
      <w:r>
        <w:rPr>
          <w:rFonts w:hint="eastAsia" w:ascii="仿宋" w:hAnsi="仿宋" w:eastAsia="仿宋" w:cs="仿宋"/>
          <w:b/>
          <w:sz w:val="24"/>
          <w:szCs w:val="24"/>
        </w:rPr>
        <w:t>文件发售时间、地点：</w:t>
      </w:r>
    </w:p>
    <w:p>
      <w:pPr>
        <w:spacing w:line="360" w:lineRule="auto"/>
        <w:ind w:right="426"/>
        <w:jc w:val="left"/>
        <w:rPr>
          <w:rFonts w:hint="eastAsia" w:ascii="仿宋" w:hAnsi="仿宋" w:eastAsia="仿宋" w:cs="仿宋"/>
          <w:bCs/>
          <w:color w:val="FF0000"/>
          <w:sz w:val="24"/>
          <w:szCs w:val="24"/>
          <w:lang w:eastAsia="zh-CN"/>
        </w:rPr>
      </w:pPr>
      <w:r>
        <w:rPr>
          <w:rFonts w:hint="eastAsia" w:ascii="仿宋" w:hAnsi="仿宋" w:eastAsia="仿宋" w:cs="仿宋"/>
          <w:bCs/>
          <w:color w:val="FF0000"/>
          <w:sz w:val="24"/>
          <w:szCs w:val="24"/>
        </w:rPr>
        <w:t>1、报名时间：</w:t>
      </w:r>
      <w:r>
        <w:rPr>
          <w:rFonts w:hint="eastAsia" w:ascii="仿宋" w:hAnsi="仿宋" w:eastAsia="仿宋" w:cs="仿宋"/>
          <w:bCs/>
          <w:color w:val="FF0000"/>
          <w:sz w:val="24"/>
          <w:szCs w:val="24"/>
          <w:lang w:eastAsia="zh-CN"/>
        </w:rPr>
        <w:t>2022</w:t>
      </w:r>
      <w:r>
        <w:rPr>
          <w:rFonts w:hint="eastAsia" w:ascii="仿宋" w:hAnsi="仿宋" w:eastAsia="仿宋" w:cs="仿宋"/>
          <w:bCs/>
          <w:color w:val="FF0000"/>
          <w:sz w:val="24"/>
          <w:szCs w:val="24"/>
        </w:rPr>
        <w:t>年</w:t>
      </w:r>
      <w:r>
        <w:rPr>
          <w:rFonts w:hint="eastAsia" w:ascii="仿宋" w:hAnsi="仿宋" w:eastAsia="仿宋" w:cs="仿宋"/>
          <w:bCs/>
          <w:color w:val="FF0000"/>
          <w:sz w:val="24"/>
          <w:szCs w:val="24"/>
          <w:u w:val="single"/>
          <w:lang w:val="en-US" w:eastAsia="zh-CN"/>
        </w:rPr>
        <w:t xml:space="preserve"> 03 </w:t>
      </w:r>
      <w:r>
        <w:rPr>
          <w:rFonts w:hint="eastAsia" w:ascii="仿宋" w:hAnsi="仿宋" w:eastAsia="仿宋" w:cs="仿宋"/>
          <w:bCs/>
          <w:color w:val="FF0000"/>
          <w:sz w:val="24"/>
          <w:szCs w:val="24"/>
        </w:rPr>
        <w:t>月</w:t>
      </w:r>
      <w:r>
        <w:rPr>
          <w:rFonts w:hint="eastAsia" w:ascii="仿宋" w:hAnsi="仿宋" w:eastAsia="仿宋" w:cs="仿宋"/>
          <w:bCs/>
          <w:color w:val="FF0000"/>
          <w:sz w:val="24"/>
          <w:szCs w:val="24"/>
          <w:u w:val="single"/>
          <w:lang w:val="en-US" w:eastAsia="zh-CN"/>
        </w:rPr>
        <w:t xml:space="preserve">  30  </w:t>
      </w:r>
      <w:r>
        <w:rPr>
          <w:rFonts w:hint="eastAsia" w:ascii="仿宋" w:hAnsi="仿宋" w:eastAsia="仿宋" w:cs="仿宋"/>
          <w:bCs/>
          <w:color w:val="FF0000"/>
          <w:sz w:val="24"/>
          <w:szCs w:val="24"/>
        </w:rPr>
        <w:t>日</w:t>
      </w:r>
      <w:r>
        <w:rPr>
          <w:rFonts w:hint="eastAsia" w:ascii="仿宋" w:hAnsi="仿宋" w:eastAsia="仿宋" w:cs="仿宋"/>
          <w:bCs/>
          <w:color w:val="FF0000"/>
          <w:sz w:val="24"/>
          <w:szCs w:val="24"/>
          <w:lang w:val="en-US" w:eastAsia="zh-CN"/>
        </w:rPr>
        <w:t xml:space="preserve"> </w:t>
      </w:r>
      <w:r>
        <w:rPr>
          <w:rFonts w:hint="eastAsia" w:ascii="仿宋" w:hAnsi="仿宋" w:eastAsia="仿宋" w:cs="仿宋"/>
          <w:bCs/>
          <w:color w:val="FF0000"/>
          <w:sz w:val="24"/>
          <w:szCs w:val="24"/>
          <w:u w:val="single"/>
          <w:lang w:val="en-US" w:eastAsia="zh-CN"/>
        </w:rPr>
        <w:t xml:space="preserve"> 14  </w:t>
      </w:r>
      <w:r>
        <w:rPr>
          <w:rFonts w:hint="eastAsia" w:ascii="仿宋" w:hAnsi="仿宋" w:eastAsia="仿宋" w:cs="仿宋"/>
          <w:bCs/>
          <w:color w:val="FF0000"/>
          <w:sz w:val="24"/>
          <w:szCs w:val="24"/>
        </w:rPr>
        <w:t>时00分至</w:t>
      </w:r>
      <w:r>
        <w:rPr>
          <w:rFonts w:hint="eastAsia" w:ascii="仿宋" w:hAnsi="仿宋" w:eastAsia="仿宋" w:cs="仿宋"/>
          <w:bCs/>
          <w:color w:val="FF0000"/>
          <w:sz w:val="24"/>
          <w:szCs w:val="24"/>
          <w:lang w:eastAsia="zh-CN"/>
        </w:rPr>
        <w:t>2022</w:t>
      </w:r>
      <w:r>
        <w:rPr>
          <w:rFonts w:hint="eastAsia" w:ascii="仿宋" w:hAnsi="仿宋" w:eastAsia="仿宋" w:cs="仿宋"/>
          <w:bCs/>
          <w:color w:val="FF0000"/>
          <w:sz w:val="24"/>
          <w:szCs w:val="24"/>
        </w:rPr>
        <w:t>年</w:t>
      </w:r>
      <w:r>
        <w:rPr>
          <w:rFonts w:hint="eastAsia" w:ascii="仿宋" w:hAnsi="仿宋" w:eastAsia="仿宋" w:cs="仿宋"/>
          <w:bCs/>
          <w:color w:val="FF0000"/>
          <w:sz w:val="24"/>
          <w:szCs w:val="24"/>
          <w:u w:val="single"/>
          <w:lang w:val="en-US" w:eastAsia="zh-CN"/>
        </w:rPr>
        <w:t xml:space="preserve"> 03  </w:t>
      </w:r>
      <w:r>
        <w:rPr>
          <w:rFonts w:hint="eastAsia" w:ascii="仿宋" w:hAnsi="仿宋" w:eastAsia="仿宋" w:cs="仿宋"/>
          <w:bCs/>
          <w:color w:val="FF0000"/>
          <w:sz w:val="24"/>
          <w:szCs w:val="24"/>
        </w:rPr>
        <w:t>月</w:t>
      </w:r>
      <w:r>
        <w:rPr>
          <w:rFonts w:hint="eastAsia" w:ascii="仿宋" w:hAnsi="仿宋" w:eastAsia="仿宋" w:cs="仿宋"/>
          <w:bCs/>
          <w:color w:val="FF0000"/>
          <w:sz w:val="24"/>
          <w:szCs w:val="24"/>
          <w:u w:val="single"/>
          <w:lang w:val="en-US" w:eastAsia="zh-CN"/>
        </w:rPr>
        <w:t xml:space="preserve"> 30  </w:t>
      </w:r>
      <w:r>
        <w:rPr>
          <w:rFonts w:hint="eastAsia" w:ascii="仿宋" w:hAnsi="仿宋" w:eastAsia="仿宋" w:cs="仿宋"/>
          <w:bCs/>
          <w:color w:val="FF0000"/>
          <w:sz w:val="24"/>
          <w:szCs w:val="24"/>
        </w:rPr>
        <w:t>日</w:t>
      </w:r>
      <w:r>
        <w:rPr>
          <w:rFonts w:hint="eastAsia" w:ascii="仿宋" w:hAnsi="仿宋" w:eastAsia="仿宋" w:cs="仿宋"/>
          <w:bCs/>
          <w:color w:val="FF0000"/>
          <w:sz w:val="24"/>
          <w:szCs w:val="24"/>
          <w:lang w:val="en-US" w:eastAsia="zh-CN"/>
        </w:rPr>
        <w:t xml:space="preserve"> </w:t>
      </w:r>
      <w:r>
        <w:rPr>
          <w:rFonts w:hint="eastAsia" w:ascii="仿宋" w:hAnsi="仿宋" w:eastAsia="仿宋" w:cs="仿宋"/>
          <w:bCs/>
          <w:color w:val="FF0000"/>
          <w:sz w:val="24"/>
          <w:szCs w:val="24"/>
          <w:u w:val="single"/>
          <w:lang w:val="en-US" w:eastAsia="zh-CN"/>
        </w:rPr>
        <w:t xml:space="preserve">  30  </w:t>
      </w:r>
      <w:r>
        <w:rPr>
          <w:rFonts w:hint="eastAsia" w:ascii="仿宋" w:hAnsi="仿宋" w:eastAsia="仿宋" w:cs="仿宋"/>
          <w:bCs/>
          <w:color w:val="FF0000"/>
          <w:sz w:val="24"/>
          <w:szCs w:val="24"/>
        </w:rPr>
        <w:t>时00分</w:t>
      </w:r>
      <w:r>
        <w:rPr>
          <w:rFonts w:hint="eastAsia" w:ascii="仿宋" w:hAnsi="仿宋" w:eastAsia="仿宋" w:cs="仿宋"/>
          <w:bCs/>
          <w:color w:val="FF0000"/>
          <w:sz w:val="24"/>
          <w:szCs w:val="24"/>
          <w:lang w:eastAsia="zh-CN"/>
        </w:rPr>
        <w:t>。</w:t>
      </w:r>
    </w:p>
    <w:p>
      <w:pPr>
        <w:spacing w:line="360" w:lineRule="auto"/>
        <w:ind w:right="426"/>
        <w:jc w:val="left"/>
        <w:rPr>
          <w:rFonts w:hint="eastAsia" w:ascii="仿宋" w:hAnsi="仿宋" w:eastAsia="仿宋" w:cs="仿宋"/>
          <w:bCs/>
          <w:sz w:val="24"/>
          <w:szCs w:val="24"/>
          <w:lang w:eastAsia="zh-CN"/>
        </w:rPr>
      </w:pPr>
      <w:r>
        <w:rPr>
          <w:rFonts w:hint="eastAsia" w:ascii="仿宋" w:hAnsi="仿宋" w:eastAsia="仿宋" w:cs="仿宋"/>
          <w:bCs/>
          <w:sz w:val="24"/>
          <w:szCs w:val="24"/>
        </w:rPr>
        <w:t xml:space="preserve">2、报名地点: </w:t>
      </w:r>
      <w:r>
        <w:rPr>
          <w:rFonts w:hint="eastAsia" w:ascii="仿宋" w:hAnsi="仿宋" w:eastAsia="仿宋" w:cs="仿宋"/>
          <w:b/>
          <w:bCs/>
          <w:sz w:val="24"/>
          <w:szCs w:val="24"/>
          <w:lang w:val="en-US" w:eastAsia="zh-CN"/>
        </w:rPr>
        <w:t>晴隆</w:t>
      </w:r>
      <w:r>
        <w:rPr>
          <w:rFonts w:hint="eastAsia" w:ascii="仿宋" w:hAnsi="仿宋" w:eastAsia="仿宋" w:cs="仿宋"/>
          <w:b/>
          <w:bCs/>
          <w:sz w:val="24"/>
          <w:szCs w:val="24"/>
        </w:rPr>
        <w:t>县人民医院</w:t>
      </w:r>
      <w:r>
        <w:rPr>
          <w:rFonts w:hint="eastAsia" w:ascii="仿宋" w:hAnsi="仿宋" w:eastAsia="仿宋" w:cs="仿宋"/>
          <w:b/>
          <w:bCs/>
          <w:sz w:val="24"/>
          <w:szCs w:val="24"/>
          <w:lang w:val="en-US" w:eastAsia="zh-CN"/>
        </w:rPr>
        <w:t>门诊楼三楼或四楼会议室（即议标现场）</w:t>
      </w:r>
      <w:r>
        <w:rPr>
          <w:rFonts w:hint="eastAsia" w:ascii="仿宋" w:hAnsi="仿宋" w:eastAsia="仿宋" w:cs="仿宋"/>
          <w:b/>
          <w:bCs/>
          <w:sz w:val="24"/>
          <w:szCs w:val="24"/>
          <w:lang w:eastAsia="zh-CN"/>
        </w:rPr>
        <w:t>。</w:t>
      </w:r>
    </w:p>
    <w:p>
      <w:pPr>
        <w:spacing w:line="360" w:lineRule="auto"/>
        <w:ind w:right="426"/>
        <w:jc w:val="left"/>
        <w:rPr>
          <w:rFonts w:hint="eastAsia" w:ascii="仿宋" w:hAnsi="仿宋" w:eastAsia="仿宋" w:cs="仿宋"/>
          <w:b/>
          <w:sz w:val="24"/>
          <w:szCs w:val="24"/>
        </w:rPr>
      </w:pPr>
      <w:r>
        <w:rPr>
          <w:rFonts w:hint="eastAsia" w:ascii="仿宋" w:hAnsi="仿宋" w:eastAsia="仿宋" w:cs="仿宋"/>
          <w:bCs/>
          <w:sz w:val="24"/>
          <w:szCs w:val="24"/>
        </w:rPr>
        <w:t>3、文件售价：本次</w:t>
      </w:r>
      <w:r>
        <w:rPr>
          <w:rFonts w:hint="eastAsia" w:ascii="仿宋" w:hAnsi="仿宋" w:eastAsia="仿宋" w:cs="仿宋"/>
          <w:bCs/>
          <w:sz w:val="24"/>
          <w:szCs w:val="24"/>
          <w:lang w:eastAsia="zh-CN"/>
        </w:rPr>
        <w:t>议价</w:t>
      </w:r>
      <w:r>
        <w:rPr>
          <w:rFonts w:hint="eastAsia" w:ascii="仿宋" w:hAnsi="仿宋" w:eastAsia="仿宋" w:cs="仿宋"/>
          <w:sz w:val="24"/>
          <w:szCs w:val="24"/>
        </w:rPr>
        <w:t>不收取</w:t>
      </w:r>
      <w:r>
        <w:rPr>
          <w:rFonts w:hint="eastAsia" w:ascii="仿宋" w:hAnsi="仿宋" w:eastAsia="仿宋" w:cs="仿宋"/>
          <w:bCs/>
          <w:sz w:val="24"/>
          <w:szCs w:val="24"/>
        </w:rPr>
        <w:t>文件购买费用。</w:t>
      </w:r>
    </w:p>
    <w:p>
      <w:pPr>
        <w:spacing w:line="360" w:lineRule="auto"/>
        <w:ind w:left="422" w:hanging="482" w:hangingChars="200"/>
        <w:jc w:val="left"/>
        <w:rPr>
          <w:rFonts w:hint="eastAsia" w:ascii="仿宋" w:hAnsi="仿宋" w:eastAsia="仿宋" w:cs="仿宋"/>
          <w:color w:val="FF0000"/>
          <w:sz w:val="24"/>
          <w:szCs w:val="24"/>
          <w:lang w:eastAsia="zh-CN"/>
        </w:rPr>
      </w:pPr>
      <w:r>
        <w:rPr>
          <w:rFonts w:hint="eastAsia" w:ascii="仿宋" w:hAnsi="仿宋" w:eastAsia="仿宋" w:cs="仿宋"/>
          <w:b/>
          <w:color w:val="FF0000"/>
          <w:sz w:val="24"/>
          <w:szCs w:val="24"/>
        </w:rPr>
        <w:t>八、投标保证金额</w:t>
      </w:r>
      <w:r>
        <w:rPr>
          <w:rFonts w:hint="eastAsia" w:ascii="仿宋" w:hAnsi="仿宋" w:eastAsia="仿宋" w:cs="仿宋"/>
          <w:color w:val="FF0000"/>
          <w:sz w:val="24"/>
          <w:szCs w:val="24"/>
        </w:rPr>
        <w:t>：</w:t>
      </w:r>
      <w:r>
        <w:rPr>
          <w:rFonts w:hint="eastAsia" w:ascii="仿宋" w:hAnsi="仿宋" w:eastAsia="仿宋" w:cs="仿宋"/>
          <w:b/>
          <w:bCs/>
          <w:color w:val="FF0000"/>
          <w:sz w:val="24"/>
          <w:szCs w:val="24"/>
        </w:rPr>
        <w:t xml:space="preserve"> 贰万元</w:t>
      </w:r>
      <w:r>
        <w:rPr>
          <w:rFonts w:hint="eastAsia" w:ascii="仿宋" w:hAnsi="仿宋" w:eastAsia="仿宋" w:cs="仿宋"/>
          <w:b/>
          <w:color w:val="FF0000"/>
          <w:sz w:val="24"/>
          <w:szCs w:val="24"/>
        </w:rPr>
        <w:t>整（¥：20000元）</w:t>
      </w:r>
      <w:r>
        <w:rPr>
          <w:rFonts w:hint="eastAsia" w:ascii="仿宋" w:hAnsi="仿宋" w:eastAsia="仿宋" w:cs="仿宋"/>
          <w:color w:val="FF0000"/>
          <w:sz w:val="24"/>
          <w:szCs w:val="24"/>
        </w:rPr>
        <w:t xml:space="preserve"> （投标供应商需从基本账户转出，保证金到账截止时间：</w:t>
      </w:r>
      <w:r>
        <w:rPr>
          <w:rFonts w:hint="eastAsia" w:ascii="仿宋" w:hAnsi="仿宋" w:eastAsia="仿宋" w:cs="仿宋"/>
          <w:color w:val="FF0000"/>
          <w:sz w:val="24"/>
          <w:szCs w:val="24"/>
          <w:lang w:eastAsia="zh-CN"/>
        </w:rPr>
        <w:t>2022</w:t>
      </w:r>
      <w:r>
        <w:rPr>
          <w:rFonts w:hint="eastAsia" w:ascii="仿宋" w:hAnsi="仿宋" w:eastAsia="仿宋" w:cs="仿宋"/>
          <w:color w:val="FF0000"/>
          <w:sz w:val="24"/>
          <w:szCs w:val="24"/>
        </w:rPr>
        <w:t>年</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03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30   </w:t>
      </w:r>
      <w:r>
        <w:rPr>
          <w:rFonts w:hint="eastAsia" w:ascii="仿宋" w:hAnsi="仿宋" w:eastAsia="仿宋" w:cs="仿宋"/>
          <w:color w:val="FF0000"/>
          <w:sz w:val="24"/>
          <w:szCs w:val="24"/>
        </w:rPr>
        <w:t>日</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时</w:t>
      </w:r>
      <w:r>
        <w:rPr>
          <w:rFonts w:hint="eastAsia" w:ascii="仿宋" w:hAnsi="仿宋" w:eastAsia="仿宋" w:cs="仿宋"/>
          <w:color w:val="FF0000"/>
          <w:sz w:val="24"/>
          <w:szCs w:val="24"/>
          <w:lang w:val="en-US" w:eastAsia="zh-CN"/>
        </w:rPr>
        <w:t>0</w:t>
      </w:r>
      <w:r>
        <w:rPr>
          <w:rFonts w:hint="eastAsia" w:ascii="仿宋" w:hAnsi="仿宋" w:eastAsia="仿宋" w:cs="仿宋"/>
          <w:color w:val="FF0000"/>
          <w:sz w:val="24"/>
          <w:szCs w:val="24"/>
        </w:rPr>
        <w:t>0分前）</w:t>
      </w:r>
    </w:p>
    <w:p>
      <w:pPr>
        <w:spacing w:line="360" w:lineRule="auto"/>
        <w:jc w:val="left"/>
        <w:rPr>
          <w:rFonts w:hint="eastAsia" w:ascii="仿宋" w:hAnsi="仿宋" w:eastAsia="仿宋" w:cs="仿宋"/>
          <w:b/>
          <w:bCs/>
          <w:sz w:val="24"/>
          <w:szCs w:val="24"/>
        </w:rPr>
      </w:pPr>
      <w:r>
        <w:rPr>
          <w:rFonts w:hint="eastAsia" w:ascii="仿宋" w:hAnsi="仿宋" w:eastAsia="仿宋" w:cs="仿宋"/>
          <w:b/>
          <w:sz w:val="24"/>
          <w:szCs w:val="24"/>
        </w:rPr>
        <w:t>九、响应文件递交的起止时间、地点如下</w:t>
      </w:r>
      <w:r>
        <w:rPr>
          <w:rFonts w:hint="eastAsia" w:ascii="仿宋" w:hAnsi="仿宋" w:eastAsia="仿宋" w:cs="仿宋"/>
          <w:sz w:val="24"/>
          <w:szCs w:val="24"/>
        </w:rPr>
        <w:t>：</w:t>
      </w:r>
    </w:p>
    <w:p>
      <w:pPr>
        <w:spacing w:line="360" w:lineRule="auto"/>
        <w:ind w:firstLine="420"/>
        <w:jc w:val="left"/>
        <w:rPr>
          <w:rFonts w:hint="eastAsia" w:ascii="仿宋" w:hAnsi="仿宋" w:eastAsia="仿宋" w:cs="仿宋"/>
          <w:sz w:val="24"/>
          <w:szCs w:val="24"/>
        </w:rPr>
      </w:pPr>
      <w:r>
        <w:rPr>
          <w:rFonts w:hint="eastAsia" w:ascii="仿宋" w:hAnsi="仿宋" w:eastAsia="仿宋" w:cs="仿宋"/>
          <w:sz w:val="24"/>
          <w:szCs w:val="24"/>
        </w:rPr>
        <w:t>1、递交响应文件时间：</w:t>
      </w:r>
      <w:r>
        <w:rPr>
          <w:rFonts w:hint="eastAsia" w:ascii="仿宋" w:hAnsi="仿宋" w:eastAsia="仿宋" w:cs="仿宋"/>
          <w:color w:val="FF0000"/>
          <w:sz w:val="24"/>
          <w:szCs w:val="24"/>
          <w:lang w:eastAsia="zh-CN"/>
        </w:rPr>
        <w:t>2022</w:t>
      </w:r>
      <w:r>
        <w:rPr>
          <w:rFonts w:hint="eastAsia" w:ascii="仿宋" w:hAnsi="仿宋" w:eastAsia="仿宋" w:cs="仿宋"/>
          <w:color w:val="FF0000"/>
          <w:sz w:val="24"/>
          <w:szCs w:val="24"/>
        </w:rPr>
        <w:t>年</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03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30  </w:t>
      </w:r>
      <w:r>
        <w:rPr>
          <w:rFonts w:hint="eastAsia" w:ascii="仿宋" w:hAnsi="仿宋" w:eastAsia="仿宋" w:cs="仿宋"/>
          <w:color w:val="FF0000"/>
          <w:sz w:val="24"/>
          <w:szCs w:val="24"/>
        </w:rPr>
        <w:t>日</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时</w:t>
      </w:r>
      <w:r>
        <w:rPr>
          <w:rFonts w:hint="eastAsia" w:ascii="仿宋" w:hAnsi="仿宋" w:eastAsia="仿宋" w:cs="仿宋"/>
          <w:color w:val="FF0000"/>
          <w:sz w:val="24"/>
          <w:szCs w:val="24"/>
          <w:lang w:val="en-US" w:eastAsia="zh-CN"/>
        </w:rPr>
        <w:t>30</w:t>
      </w:r>
      <w:r>
        <w:rPr>
          <w:rFonts w:hint="eastAsia" w:ascii="仿宋" w:hAnsi="仿宋" w:eastAsia="仿宋" w:cs="仿宋"/>
          <w:color w:val="FF0000"/>
          <w:sz w:val="24"/>
          <w:szCs w:val="24"/>
        </w:rPr>
        <w:t>分</w:t>
      </w:r>
      <w:r>
        <w:rPr>
          <w:rFonts w:hint="eastAsia" w:ascii="仿宋" w:hAnsi="仿宋" w:eastAsia="仿宋" w:cs="仿宋"/>
          <w:sz w:val="24"/>
          <w:szCs w:val="24"/>
        </w:rPr>
        <w:t xml:space="preserve">截止（北京时间） </w:t>
      </w:r>
    </w:p>
    <w:p>
      <w:pPr>
        <w:spacing w:line="360" w:lineRule="auto"/>
        <w:ind w:right="426" w:firstLine="480" w:firstLineChars="200"/>
        <w:jc w:val="left"/>
        <w:rPr>
          <w:rFonts w:hint="eastAsia" w:ascii="仿宋" w:hAnsi="仿宋" w:eastAsia="仿宋" w:cs="仿宋"/>
          <w:bCs/>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晴隆县</w:t>
      </w:r>
      <w:r>
        <w:rPr>
          <w:rFonts w:hint="eastAsia" w:ascii="仿宋" w:hAnsi="仿宋" w:eastAsia="仿宋" w:cs="仿宋"/>
          <w:sz w:val="24"/>
          <w:szCs w:val="24"/>
        </w:rPr>
        <w:t>会议地址：</w:t>
      </w:r>
      <w:r>
        <w:rPr>
          <w:rFonts w:hint="eastAsia" w:ascii="仿宋" w:hAnsi="仿宋" w:eastAsia="仿宋" w:cs="仿宋"/>
          <w:b/>
          <w:bCs/>
          <w:color w:val="auto"/>
          <w:sz w:val="24"/>
          <w:szCs w:val="24"/>
          <w:u w:val="single"/>
          <w:lang w:val="en-US" w:eastAsia="zh-CN"/>
        </w:rPr>
        <w:t>晴隆</w:t>
      </w:r>
      <w:r>
        <w:rPr>
          <w:rFonts w:hint="eastAsia" w:ascii="仿宋" w:hAnsi="仿宋" w:eastAsia="仿宋" w:cs="仿宋"/>
          <w:b/>
          <w:bCs/>
          <w:color w:val="auto"/>
          <w:sz w:val="24"/>
          <w:szCs w:val="24"/>
          <w:u w:val="single"/>
        </w:rPr>
        <w:t>县人民医院</w:t>
      </w:r>
      <w:r>
        <w:rPr>
          <w:rFonts w:hint="eastAsia" w:ascii="仿宋" w:hAnsi="仿宋" w:eastAsia="仿宋" w:cs="仿宋"/>
          <w:b/>
          <w:bCs/>
          <w:color w:val="auto"/>
          <w:sz w:val="24"/>
          <w:szCs w:val="24"/>
          <w:u w:val="single"/>
          <w:lang w:val="en-US" w:eastAsia="zh-CN"/>
        </w:rPr>
        <w:t xml:space="preserve"> 门诊三楼或四楼会议室</w:t>
      </w:r>
      <w:r>
        <w:rPr>
          <w:rFonts w:hint="eastAsia" w:ascii="仿宋" w:hAnsi="仿宋" w:eastAsia="仿宋" w:cs="仿宋"/>
          <w:color w:val="FF0000"/>
          <w:sz w:val="24"/>
          <w:szCs w:val="24"/>
          <w:u w:val="single"/>
          <w:lang w:val="en-US" w:eastAsia="zh-CN"/>
        </w:rPr>
        <w:t xml:space="preserve">   </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color w:val="FF0000"/>
          <w:sz w:val="24"/>
          <w:szCs w:val="24"/>
          <w:u w:val="single"/>
          <w:lang w:val="en-US" w:eastAsia="zh-CN"/>
        </w:rPr>
        <w:t xml:space="preserve">         </w:t>
      </w:r>
    </w:p>
    <w:p>
      <w:pPr>
        <w:spacing w:line="360" w:lineRule="auto"/>
        <w:ind w:firstLine="420"/>
        <w:jc w:val="lef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议标</w:t>
      </w:r>
      <w:r>
        <w:rPr>
          <w:rFonts w:hint="eastAsia" w:ascii="仿宋" w:hAnsi="仿宋" w:eastAsia="仿宋" w:cs="仿宋"/>
          <w:sz w:val="24"/>
          <w:szCs w:val="24"/>
        </w:rPr>
        <w:t>会议时间：</w:t>
      </w:r>
      <w:r>
        <w:rPr>
          <w:rFonts w:hint="eastAsia" w:ascii="仿宋" w:hAnsi="仿宋" w:eastAsia="仿宋" w:cs="仿宋"/>
          <w:color w:val="FF0000"/>
          <w:sz w:val="24"/>
          <w:szCs w:val="24"/>
          <w:lang w:eastAsia="zh-CN"/>
        </w:rPr>
        <w:t>2022</w:t>
      </w:r>
      <w:r>
        <w:rPr>
          <w:rFonts w:hint="eastAsia" w:ascii="仿宋" w:hAnsi="仿宋" w:eastAsia="仿宋" w:cs="仿宋"/>
          <w:color w:val="FF0000"/>
          <w:sz w:val="24"/>
          <w:szCs w:val="24"/>
        </w:rPr>
        <w:t>年</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03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30 </w:t>
      </w:r>
      <w:r>
        <w:rPr>
          <w:rFonts w:hint="eastAsia" w:ascii="仿宋" w:hAnsi="仿宋" w:eastAsia="仿宋" w:cs="仿宋"/>
          <w:color w:val="FF0000"/>
          <w:sz w:val="24"/>
          <w:szCs w:val="24"/>
        </w:rPr>
        <w:t>日</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时</w:t>
      </w:r>
      <w:r>
        <w:rPr>
          <w:rFonts w:hint="eastAsia" w:ascii="仿宋" w:hAnsi="仿宋" w:eastAsia="仿宋" w:cs="仿宋"/>
          <w:color w:val="FF0000"/>
          <w:sz w:val="24"/>
          <w:szCs w:val="24"/>
          <w:lang w:val="en-US" w:eastAsia="zh-CN"/>
        </w:rPr>
        <w:t>3</w:t>
      </w:r>
      <w:r>
        <w:rPr>
          <w:rFonts w:hint="eastAsia" w:ascii="仿宋" w:hAnsi="仿宋" w:eastAsia="仿宋" w:cs="仿宋"/>
          <w:color w:val="FF0000"/>
          <w:sz w:val="24"/>
          <w:szCs w:val="24"/>
        </w:rPr>
        <w:t>0分</w:t>
      </w:r>
      <w:r>
        <w:rPr>
          <w:rFonts w:hint="eastAsia" w:ascii="仿宋" w:hAnsi="仿宋" w:eastAsia="仿宋" w:cs="仿宋"/>
          <w:sz w:val="24"/>
          <w:szCs w:val="24"/>
        </w:rPr>
        <w:t xml:space="preserve">（北京时间） </w:t>
      </w:r>
    </w:p>
    <w:p>
      <w:pPr>
        <w:spacing w:line="360" w:lineRule="auto"/>
        <w:jc w:val="left"/>
        <w:rPr>
          <w:rFonts w:hint="eastAsia" w:ascii="仿宋" w:hAnsi="仿宋" w:eastAsia="仿宋" w:cs="仿宋"/>
          <w:sz w:val="24"/>
          <w:szCs w:val="24"/>
        </w:rPr>
      </w:pPr>
      <w:r>
        <w:rPr>
          <w:rFonts w:hint="eastAsia" w:ascii="仿宋" w:hAnsi="仿宋" w:eastAsia="仿宋" w:cs="仿宋"/>
          <w:b/>
          <w:sz w:val="24"/>
          <w:szCs w:val="24"/>
        </w:rPr>
        <w:t>十、收款单位</w:t>
      </w:r>
      <w:r>
        <w:rPr>
          <w:rFonts w:hint="eastAsia" w:ascii="仿宋" w:hAnsi="仿宋" w:eastAsia="仿宋" w:cs="仿宋"/>
          <w:b/>
          <w:sz w:val="24"/>
          <w:szCs w:val="24"/>
          <w:lang w:eastAsia="zh-CN"/>
        </w:rPr>
        <w:t>：</w:t>
      </w:r>
      <w:r>
        <w:rPr>
          <w:rFonts w:hint="eastAsia" w:ascii="仿宋" w:hAnsi="仿宋" w:eastAsia="仿宋" w:cs="仿宋"/>
          <w:b/>
          <w:bCs w:val="0"/>
          <w:sz w:val="24"/>
          <w:szCs w:val="24"/>
          <w:lang w:eastAsia="zh-CN"/>
        </w:rPr>
        <w:t>晴隆</w:t>
      </w:r>
      <w:r>
        <w:rPr>
          <w:rFonts w:hint="eastAsia" w:ascii="仿宋" w:hAnsi="仿宋" w:eastAsia="仿宋" w:cs="仿宋"/>
          <w:b/>
          <w:bCs w:val="0"/>
          <w:sz w:val="24"/>
          <w:szCs w:val="24"/>
        </w:rPr>
        <w:t>县人民医院</w:t>
      </w:r>
    </w:p>
    <w:p>
      <w:pPr>
        <w:rPr>
          <w:rFonts w:hint="eastAsia" w:ascii="仿宋" w:hAnsi="仿宋" w:eastAsia="仿宋" w:cs="仿宋"/>
          <w:b/>
          <w:bCs/>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lang w:val="en-US" w:eastAsia="zh-CN"/>
        </w:rPr>
        <w:t>开户银行：中国建设银行晴隆支行</w:t>
      </w:r>
    </w:p>
    <w:p>
      <w:pPr>
        <w:ind w:firstLine="723" w:firstLineChars="3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银行账号：52001676336050001174</w:t>
      </w:r>
    </w:p>
    <w:p>
      <w:pPr>
        <w:ind w:firstLine="723" w:firstLineChars="3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行号：105707481979</w:t>
      </w:r>
    </w:p>
    <w:p>
      <w:pPr>
        <w:spacing w:line="360" w:lineRule="auto"/>
        <w:ind w:firstLine="602" w:firstLineChars="250"/>
        <w:jc w:val="left"/>
        <w:rPr>
          <w:rFonts w:hint="eastAsia" w:ascii="仿宋" w:hAnsi="仿宋" w:eastAsia="仿宋" w:cs="仿宋"/>
          <w:b/>
          <w:color w:val="FF0000"/>
          <w:sz w:val="24"/>
          <w:szCs w:val="24"/>
        </w:rPr>
      </w:pPr>
    </w:p>
    <w:p>
      <w:pPr>
        <w:spacing w:line="360" w:lineRule="auto"/>
        <w:jc w:val="left"/>
        <w:rPr>
          <w:rFonts w:hint="eastAsia" w:ascii="仿宋" w:hAnsi="仿宋" w:eastAsia="仿宋" w:cs="仿宋"/>
          <w:b/>
          <w:sz w:val="24"/>
          <w:szCs w:val="24"/>
        </w:rPr>
      </w:pPr>
      <w:r>
        <w:rPr>
          <w:rFonts w:hint="eastAsia" w:ascii="仿宋" w:hAnsi="仿宋" w:eastAsia="仿宋" w:cs="仿宋"/>
          <w:b/>
          <w:sz w:val="24"/>
          <w:szCs w:val="24"/>
        </w:rPr>
        <w:t>十一、其他事项：</w:t>
      </w:r>
    </w:p>
    <w:p>
      <w:pPr>
        <w:spacing w:line="360" w:lineRule="auto"/>
        <w:ind w:firstLine="960" w:firstLineChars="4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采购人名称：</w:t>
      </w:r>
      <w:r>
        <w:rPr>
          <w:rFonts w:hint="eastAsia" w:ascii="仿宋" w:hAnsi="仿宋" w:eastAsia="仿宋" w:cs="仿宋"/>
          <w:b w:val="0"/>
          <w:bCs w:val="0"/>
          <w:color w:val="auto"/>
          <w:sz w:val="24"/>
          <w:szCs w:val="24"/>
          <w:lang w:val="en-US" w:eastAsia="zh-CN"/>
        </w:rPr>
        <w:t>晴隆</w:t>
      </w:r>
      <w:r>
        <w:rPr>
          <w:rFonts w:hint="eastAsia" w:ascii="仿宋" w:hAnsi="仿宋" w:eastAsia="仿宋" w:cs="仿宋"/>
          <w:b w:val="0"/>
          <w:bCs w:val="0"/>
          <w:color w:val="auto"/>
          <w:sz w:val="24"/>
          <w:szCs w:val="24"/>
        </w:rPr>
        <w:t>县人民医院</w:t>
      </w:r>
    </w:p>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地      址：</w:t>
      </w:r>
      <w:r>
        <w:rPr>
          <w:rFonts w:hint="eastAsia" w:ascii="仿宋" w:hAnsi="仿宋" w:eastAsia="仿宋" w:cs="仿宋"/>
          <w:b w:val="0"/>
          <w:bCs w:val="0"/>
          <w:color w:val="auto"/>
          <w:sz w:val="24"/>
          <w:szCs w:val="24"/>
          <w:lang w:val="en-US" w:eastAsia="zh-CN"/>
        </w:rPr>
        <w:t>贵州省晴隆县莲城镇西街</w:t>
      </w:r>
    </w:p>
    <w:p>
      <w:pPr>
        <w:spacing w:line="360" w:lineRule="auto"/>
        <w:ind w:firstLine="720" w:firstLineChars="3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联  系  人：</w:t>
      </w:r>
      <w:r>
        <w:rPr>
          <w:rFonts w:hint="eastAsia" w:ascii="仿宋" w:hAnsi="仿宋" w:eastAsia="仿宋" w:cs="仿宋"/>
          <w:b w:val="0"/>
          <w:bCs w:val="0"/>
          <w:color w:val="auto"/>
          <w:sz w:val="24"/>
          <w:szCs w:val="24"/>
          <w:lang w:val="en-US" w:eastAsia="zh-CN"/>
        </w:rPr>
        <w:t>牛老师</w:t>
      </w:r>
      <w:r>
        <w:rPr>
          <w:rFonts w:hint="eastAsia" w:ascii="仿宋" w:hAnsi="仿宋" w:eastAsia="仿宋" w:cs="仿宋"/>
          <w:b w:val="0"/>
          <w:bCs w:val="0"/>
          <w:color w:val="auto"/>
          <w:sz w:val="24"/>
          <w:szCs w:val="24"/>
        </w:rPr>
        <w:t xml:space="preserve">      </w:t>
      </w:r>
    </w:p>
    <w:p>
      <w:pPr>
        <w:spacing w:line="360" w:lineRule="auto"/>
        <w:ind w:firstLine="720" w:firstLineChars="300"/>
        <w:jc w:val="left"/>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联</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系</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电话：</w:t>
      </w:r>
      <w:r>
        <w:rPr>
          <w:rFonts w:hint="eastAsia" w:ascii="仿宋" w:hAnsi="仿宋" w:eastAsia="仿宋" w:cs="仿宋"/>
          <w:b w:val="0"/>
          <w:bCs w:val="0"/>
          <w:color w:val="auto"/>
          <w:sz w:val="24"/>
          <w:szCs w:val="24"/>
          <w:lang w:val="en-US" w:eastAsia="zh-CN"/>
        </w:rPr>
        <w:t>18788759666</w:t>
      </w:r>
    </w:p>
    <w:p>
      <w:pPr>
        <w:spacing w:line="360" w:lineRule="auto"/>
        <w:ind w:firstLine="720" w:firstLineChars="300"/>
        <w:jc w:val="left"/>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right="210" w:firstLine="480" w:firstLineChars="200"/>
        <w:jc w:val="right"/>
        <w:rPr>
          <w:rFonts w:hint="eastAsia" w:ascii="仿宋" w:hAnsi="仿宋" w:eastAsia="仿宋" w:cs="仿宋"/>
          <w:sz w:val="24"/>
          <w:szCs w:val="24"/>
        </w:rPr>
      </w:pPr>
      <w:r>
        <w:rPr>
          <w:rFonts w:hint="eastAsia" w:ascii="仿宋" w:hAnsi="仿宋" w:eastAsia="仿宋" w:cs="仿宋"/>
          <w:b w:val="0"/>
          <w:bCs w:val="0"/>
          <w:sz w:val="24"/>
          <w:szCs w:val="24"/>
          <w:lang w:val="en-US" w:eastAsia="zh-CN"/>
        </w:rPr>
        <w:t>晴隆</w:t>
      </w:r>
      <w:r>
        <w:rPr>
          <w:rFonts w:hint="eastAsia" w:ascii="仿宋" w:hAnsi="仿宋" w:eastAsia="仿宋" w:cs="仿宋"/>
          <w:sz w:val="24"/>
          <w:szCs w:val="24"/>
        </w:rPr>
        <w:t>县人民医院</w:t>
      </w:r>
    </w:p>
    <w:p>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lang w:eastAsia="zh-CN"/>
        </w:rPr>
        <w:t>2022</w:t>
      </w:r>
      <w:r>
        <w:rPr>
          <w:rFonts w:hint="eastAsia" w:ascii="仿宋" w:hAnsi="仿宋" w:eastAsia="仿宋" w:cs="仿宋"/>
          <w:sz w:val="24"/>
          <w:szCs w:val="24"/>
        </w:rPr>
        <w:t>年</w:t>
      </w:r>
      <w:r>
        <w:rPr>
          <w:rFonts w:hint="eastAsia" w:ascii="仿宋" w:hAnsi="仿宋" w:eastAsia="仿宋" w:cs="仿宋"/>
          <w:color w:val="FF0000"/>
          <w:sz w:val="24"/>
          <w:szCs w:val="24"/>
          <w:u w:val="single"/>
          <w:lang w:val="en-US" w:eastAsia="zh-CN"/>
        </w:rPr>
        <w:t xml:space="preserve">    03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18</w:t>
      </w:r>
      <w:r>
        <w:rPr>
          <w:rFonts w:hint="eastAsia" w:ascii="仿宋" w:hAnsi="仿宋" w:eastAsia="仿宋" w:cs="仿宋"/>
          <w:color w:val="FF0000"/>
          <w:sz w:val="24"/>
          <w:szCs w:val="24"/>
        </w:rPr>
        <w:t>日</w:t>
      </w:r>
      <w:r>
        <w:rPr>
          <w:rFonts w:hint="eastAsia" w:ascii="仿宋" w:hAnsi="仿宋" w:eastAsia="仿宋" w:cs="仿宋"/>
          <w:sz w:val="24"/>
          <w:szCs w:val="24"/>
        </w:rPr>
        <w:t xml:space="preserve"> </w:t>
      </w:r>
    </w:p>
    <w:p>
      <w:pPr>
        <w:wordWrap w:val="0"/>
        <w:spacing w:line="360" w:lineRule="auto"/>
        <w:jc w:val="center"/>
        <w:rPr>
          <w:rFonts w:hint="eastAsia" w:ascii="仿宋" w:hAnsi="仿宋" w:eastAsia="仿宋" w:cs="仿宋"/>
          <w:sz w:val="44"/>
          <w:szCs w:val="44"/>
        </w:rPr>
      </w:pPr>
      <w:bookmarkStart w:id="12" w:name="_Toc17312"/>
      <w:bookmarkStart w:id="13" w:name="_Toc28994"/>
      <w:bookmarkStart w:id="14" w:name="_Toc6295"/>
      <w:bookmarkStart w:id="15" w:name="_Toc27725"/>
      <w:bookmarkStart w:id="16" w:name="_Toc31709"/>
      <w:bookmarkStart w:id="17" w:name="_Toc12768"/>
      <w:bookmarkStart w:id="18" w:name="_Toc9511"/>
      <w:r>
        <w:rPr>
          <w:rFonts w:hint="eastAsia" w:ascii="仿宋" w:hAnsi="仿宋" w:eastAsia="仿宋" w:cs="仿宋"/>
          <w:b/>
          <w:bCs/>
          <w:sz w:val="44"/>
          <w:szCs w:val="44"/>
        </w:rPr>
        <w:t>第二章  报价前附表及供应商须知</w:t>
      </w:r>
      <w:bookmarkEnd w:id="12"/>
      <w:bookmarkEnd w:id="13"/>
      <w:bookmarkEnd w:id="14"/>
      <w:bookmarkEnd w:id="15"/>
      <w:bookmarkEnd w:id="16"/>
      <w:bookmarkEnd w:id="17"/>
      <w:bookmarkEnd w:id="18"/>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065" w:type="dxa"/>
            <w:gridSpan w:val="2"/>
            <w:noWrap w:val="0"/>
            <w:vAlign w:val="top"/>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报价前须知附表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008" w:type="dxa"/>
            <w:noWrap w:val="0"/>
            <w:vAlign w:val="center"/>
          </w:tcPr>
          <w:p>
            <w:pPr>
              <w:spacing w:line="360" w:lineRule="auto"/>
              <w:rPr>
                <w:rFonts w:hint="eastAsia" w:ascii="仿宋" w:hAnsi="仿宋" w:eastAsia="仿宋" w:cs="仿宋"/>
                <w:b/>
                <w:sz w:val="24"/>
                <w:szCs w:val="24"/>
              </w:rPr>
            </w:pPr>
            <w:r>
              <w:rPr>
                <w:rFonts w:hint="eastAsia" w:ascii="仿宋" w:hAnsi="仿宋" w:eastAsia="仿宋" w:cs="仿宋"/>
                <w:b/>
                <w:sz w:val="24"/>
                <w:szCs w:val="24"/>
              </w:rPr>
              <w:t>序号</w:t>
            </w:r>
          </w:p>
        </w:tc>
        <w:tc>
          <w:tcPr>
            <w:tcW w:w="9057" w:type="dxa"/>
            <w:noWrap w:val="0"/>
            <w:vAlign w:val="top"/>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9057"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b/>
                <w:bCs/>
                <w:sz w:val="24"/>
                <w:szCs w:val="24"/>
              </w:rPr>
              <w:t>投标供应商资格要求：</w:t>
            </w:r>
            <w:r>
              <w:rPr>
                <w:rFonts w:hint="eastAsia" w:ascii="仿宋" w:hAnsi="仿宋" w:eastAsia="仿宋" w:cs="仿宋"/>
                <w:b/>
                <w:bCs w:val="0"/>
                <w:sz w:val="24"/>
                <w:szCs w:val="24"/>
              </w:rPr>
              <w:t>详见第一章《政府采购邀请函 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9057" w:type="dxa"/>
            <w:noWrap w:val="0"/>
            <w:vAlign w:val="center"/>
          </w:tcPr>
          <w:p>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采购单位：</w:t>
            </w:r>
            <w:r>
              <w:rPr>
                <w:rFonts w:hint="eastAsia" w:ascii="仿宋" w:hAnsi="仿宋" w:eastAsia="仿宋" w:cs="仿宋"/>
                <w:b w:val="0"/>
                <w:bCs w:val="0"/>
                <w:sz w:val="24"/>
                <w:szCs w:val="24"/>
                <w:lang w:eastAsia="zh-CN"/>
              </w:rPr>
              <w:t>晴隆</w:t>
            </w:r>
            <w:r>
              <w:rPr>
                <w:rFonts w:hint="eastAsia" w:ascii="仿宋" w:hAnsi="仿宋" w:eastAsia="仿宋" w:cs="仿宋"/>
                <w:b w:val="0"/>
                <w:bCs w:val="0"/>
                <w:sz w:val="24"/>
                <w:szCs w:val="24"/>
              </w:rPr>
              <w:t>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9057" w:type="dxa"/>
            <w:noWrap w:val="0"/>
            <w:vAlign w:val="top"/>
          </w:tcPr>
          <w:p>
            <w:pPr>
              <w:tabs>
                <w:tab w:val="left" w:pos="1088"/>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资金来源：</w:t>
            </w:r>
            <w:r>
              <w:rPr>
                <w:rFonts w:hint="eastAsia" w:ascii="仿宋" w:hAnsi="仿宋" w:eastAsia="仿宋" w:cs="仿宋"/>
                <w:b w:val="0"/>
                <w:bCs w:val="0"/>
                <w:sz w:val="24"/>
                <w:szCs w:val="24"/>
              </w:rPr>
              <w:t>医院业务资金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9057"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b/>
                <w:sz w:val="24"/>
                <w:szCs w:val="24"/>
              </w:rPr>
              <w:t>响应文件递交时间及地点</w:t>
            </w:r>
            <w:r>
              <w:rPr>
                <w:rFonts w:hint="eastAsia" w:ascii="仿宋" w:hAnsi="仿宋" w:eastAsia="仿宋" w:cs="仿宋"/>
                <w:sz w:val="24"/>
                <w:szCs w:val="24"/>
              </w:rPr>
              <w:t>：</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1、递交响应文件时间：</w:t>
            </w:r>
            <w:r>
              <w:rPr>
                <w:rFonts w:hint="eastAsia" w:ascii="仿宋" w:hAnsi="仿宋" w:eastAsia="仿宋" w:cs="仿宋"/>
                <w:color w:val="FF0000"/>
                <w:sz w:val="24"/>
                <w:szCs w:val="24"/>
                <w:lang w:eastAsia="zh-CN"/>
              </w:rPr>
              <w:t>2022</w:t>
            </w:r>
            <w:r>
              <w:rPr>
                <w:rFonts w:hint="eastAsia" w:ascii="仿宋" w:hAnsi="仿宋" w:eastAsia="仿宋" w:cs="仿宋"/>
                <w:color w:val="FF0000"/>
                <w:sz w:val="24"/>
                <w:szCs w:val="24"/>
              </w:rPr>
              <w:t>年</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03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30 </w:t>
            </w:r>
            <w:r>
              <w:rPr>
                <w:rFonts w:hint="eastAsia" w:ascii="仿宋" w:hAnsi="仿宋" w:eastAsia="仿宋" w:cs="仿宋"/>
                <w:color w:val="FF0000"/>
                <w:sz w:val="24"/>
                <w:szCs w:val="24"/>
              </w:rPr>
              <w:t>日</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时</w:t>
            </w:r>
            <w:r>
              <w:rPr>
                <w:rFonts w:hint="eastAsia" w:ascii="仿宋" w:hAnsi="仿宋" w:eastAsia="仿宋" w:cs="仿宋"/>
                <w:color w:val="FF0000"/>
                <w:sz w:val="24"/>
                <w:szCs w:val="24"/>
                <w:lang w:val="en-US" w:eastAsia="zh-CN"/>
              </w:rPr>
              <w:t>30</w:t>
            </w:r>
            <w:r>
              <w:rPr>
                <w:rFonts w:hint="eastAsia" w:ascii="仿宋" w:hAnsi="仿宋" w:eastAsia="仿宋" w:cs="仿宋"/>
                <w:color w:val="FF0000"/>
                <w:sz w:val="24"/>
                <w:szCs w:val="24"/>
              </w:rPr>
              <w:t>分</w:t>
            </w:r>
            <w:r>
              <w:rPr>
                <w:rFonts w:hint="eastAsia" w:ascii="仿宋" w:hAnsi="仿宋" w:eastAsia="仿宋" w:cs="仿宋"/>
                <w:color w:val="FF0000"/>
                <w:sz w:val="24"/>
                <w:szCs w:val="24"/>
                <w:lang w:eastAsia="zh-CN"/>
              </w:rPr>
              <w:t>截止</w:t>
            </w:r>
            <w:r>
              <w:rPr>
                <w:rFonts w:hint="eastAsia" w:ascii="仿宋" w:hAnsi="仿宋" w:eastAsia="仿宋" w:cs="仿宋"/>
                <w:sz w:val="24"/>
                <w:szCs w:val="24"/>
              </w:rPr>
              <w:t xml:space="preserve">（北京时间）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议价</w:t>
            </w:r>
            <w:r>
              <w:rPr>
                <w:rFonts w:hint="eastAsia" w:ascii="仿宋" w:hAnsi="仿宋" w:eastAsia="仿宋" w:cs="仿宋"/>
                <w:sz w:val="24"/>
                <w:szCs w:val="24"/>
              </w:rPr>
              <w:t>时间：</w:t>
            </w:r>
            <w:r>
              <w:rPr>
                <w:rFonts w:hint="eastAsia" w:ascii="仿宋" w:hAnsi="仿宋" w:eastAsia="仿宋" w:cs="仿宋"/>
                <w:color w:val="FF0000"/>
                <w:sz w:val="24"/>
                <w:szCs w:val="24"/>
                <w:lang w:eastAsia="zh-CN"/>
              </w:rPr>
              <w:t>2022</w:t>
            </w:r>
            <w:r>
              <w:rPr>
                <w:rFonts w:hint="eastAsia" w:ascii="仿宋" w:hAnsi="仿宋" w:eastAsia="仿宋" w:cs="仿宋"/>
                <w:color w:val="FF0000"/>
                <w:sz w:val="24"/>
                <w:szCs w:val="24"/>
              </w:rPr>
              <w:t>年</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03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30  </w:t>
            </w:r>
            <w:r>
              <w:rPr>
                <w:rFonts w:hint="eastAsia" w:ascii="仿宋" w:hAnsi="仿宋" w:eastAsia="仿宋" w:cs="仿宋"/>
                <w:color w:val="FF0000"/>
                <w:sz w:val="24"/>
                <w:szCs w:val="24"/>
              </w:rPr>
              <w:t>日</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时</w:t>
            </w:r>
            <w:r>
              <w:rPr>
                <w:rFonts w:hint="eastAsia" w:ascii="仿宋" w:hAnsi="仿宋" w:eastAsia="仿宋" w:cs="仿宋"/>
                <w:color w:val="FF0000"/>
                <w:sz w:val="24"/>
                <w:szCs w:val="24"/>
                <w:lang w:val="en-US" w:eastAsia="zh-CN"/>
              </w:rPr>
              <w:t>30</w:t>
            </w:r>
            <w:r>
              <w:rPr>
                <w:rFonts w:hint="eastAsia" w:ascii="仿宋" w:hAnsi="仿宋" w:eastAsia="仿宋" w:cs="仿宋"/>
                <w:color w:val="FF0000"/>
                <w:sz w:val="24"/>
                <w:szCs w:val="24"/>
              </w:rPr>
              <w:t>分</w:t>
            </w:r>
            <w:r>
              <w:rPr>
                <w:rFonts w:hint="eastAsia" w:ascii="仿宋" w:hAnsi="仿宋" w:eastAsia="仿宋" w:cs="仿宋"/>
                <w:sz w:val="24"/>
                <w:szCs w:val="24"/>
              </w:rPr>
              <w:t xml:space="preserve">（北京时间） </w:t>
            </w:r>
          </w:p>
          <w:p>
            <w:pPr>
              <w:spacing w:line="360" w:lineRule="auto"/>
              <w:ind w:right="426"/>
              <w:jc w:val="left"/>
              <w:rPr>
                <w:rFonts w:hint="eastAsia" w:ascii="仿宋" w:hAnsi="仿宋" w:eastAsia="仿宋" w:cs="仿宋"/>
                <w:bCs/>
                <w:color w:val="auto"/>
                <w:sz w:val="24"/>
                <w:szCs w:val="24"/>
              </w:rPr>
            </w:pPr>
            <w:r>
              <w:rPr>
                <w:rFonts w:hint="eastAsia" w:ascii="仿宋" w:hAnsi="仿宋" w:eastAsia="仿宋" w:cs="仿宋"/>
                <w:sz w:val="24"/>
                <w:szCs w:val="24"/>
              </w:rPr>
              <w:t>3、</w:t>
            </w:r>
            <w:r>
              <w:rPr>
                <w:rFonts w:hint="eastAsia" w:ascii="仿宋" w:hAnsi="仿宋" w:eastAsia="仿宋" w:cs="仿宋"/>
                <w:color w:val="auto"/>
                <w:sz w:val="24"/>
                <w:szCs w:val="24"/>
                <w:lang w:eastAsia="zh-CN"/>
              </w:rPr>
              <w:t>议价</w:t>
            </w:r>
            <w:r>
              <w:rPr>
                <w:rFonts w:hint="eastAsia" w:ascii="仿宋" w:hAnsi="仿宋" w:eastAsia="仿宋" w:cs="仿宋"/>
                <w:color w:val="auto"/>
                <w:sz w:val="24"/>
                <w:szCs w:val="24"/>
              </w:rPr>
              <w:t>地点：</w:t>
            </w:r>
            <w:r>
              <w:rPr>
                <w:rFonts w:hint="eastAsia" w:ascii="仿宋" w:hAnsi="仿宋" w:eastAsia="仿宋" w:cs="仿宋"/>
                <w:color w:val="auto"/>
                <w:sz w:val="24"/>
                <w:szCs w:val="24"/>
                <w:lang w:val="en-US" w:eastAsia="zh-CN"/>
              </w:rPr>
              <w:t>晴隆县人民医院门诊三楼或四楼会议室</w:t>
            </w:r>
          </w:p>
          <w:p>
            <w:pPr>
              <w:spacing w:line="360" w:lineRule="auto"/>
              <w:rPr>
                <w:rFonts w:hint="default" w:ascii="仿宋" w:hAnsi="仿宋" w:eastAsia="仿宋" w:cs="仿宋"/>
                <w:color w:val="auto"/>
                <w:sz w:val="24"/>
                <w:szCs w:val="24"/>
                <w:lang w:val="en-US"/>
              </w:rPr>
            </w:pPr>
            <w:r>
              <w:rPr>
                <w:rFonts w:hint="eastAsia" w:ascii="仿宋" w:hAnsi="仿宋" w:eastAsia="仿宋" w:cs="仿宋"/>
                <w:color w:val="auto"/>
                <w:sz w:val="24"/>
                <w:szCs w:val="24"/>
              </w:rPr>
              <w:t>4、项目联系人：</w:t>
            </w:r>
            <w:r>
              <w:rPr>
                <w:rFonts w:hint="eastAsia" w:ascii="仿宋" w:hAnsi="仿宋" w:eastAsia="仿宋" w:cs="仿宋"/>
                <w:color w:val="auto"/>
                <w:sz w:val="24"/>
                <w:szCs w:val="24"/>
                <w:lang w:val="en-US" w:eastAsia="zh-CN"/>
              </w:rPr>
              <w:t>牛老师</w:t>
            </w:r>
          </w:p>
          <w:p>
            <w:pPr>
              <w:spacing w:line="360" w:lineRule="auto"/>
              <w:rPr>
                <w:rFonts w:hint="eastAsia" w:ascii="仿宋" w:hAnsi="仿宋" w:eastAsia="仿宋" w:cs="仿宋"/>
                <w:sz w:val="24"/>
                <w:szCs w:val="24"/>
                <w:lang w:val="en-US"/>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lang w:val="en-US" w:eastAsia="zh-CN"/>
              </w:rPr>
              <w:t>18788759666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9057" w:type="dxa"/>
            <w:noWrap w:val="0"/>
            <w:vAlign w:val="top"/>
          </w:tcPr>
          <w:p>
            <w:pPr>
              <w:snapToGrid w:val="0"/>
              <w:spacing w:line="440" w:lineRule="exact"/>
              <w:rPr>
                <w:rFonts w:hint="eastAsia" w:ascii="仿宋" w:hAnsi="仿宋" w:eastAsia="仿宋" w:cs="仿宋"/>
                <w:b/>
                <w:bCs/>
                <w:color w:val="FF0000"/>
                <w:sz w:val="24"/>
                <w:szCs w:val="24"/>
              </w:rPr>
            </w:pPr>
            <w:r>
              <w:rPr>
                <w:rFonts w:hint="eastAsia" w:ascii="仿宋" w:hAnsi="仿宋" w:eastAsia="仿宋" w:cs="仿宋"/>
                <w:b/>
                <w:bCs/>
                <w:color w:val="auto"/>
                <w:sz w:val="24"/>
                <w:szCs w:val="24"/>
              </w:rPr>
              <w:t>投标保证金：</w:t>
            </w:r>
            <w:r>
              <w:rPr>
                <w:rFonts w:hint="eastAsia" w:ascii="仿宋" w:hAnsi="仿宋" w:eastAsia="仿宋" w:cs="仿宋"/>
                <w:b/>
                <w:bCs/>
                <w:color w:val="FF0000"/>
                <w:sz w:val="24"/>
                <w:szCs w:val="24"/>
              </w:rPr>
              <w:t xml:space="preserve"> </w:t>
            </w:r>
          </w:p>
          <w:p>
            <w:pPr>
              <w:snapToGrid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1、保证金的缴纳（人民币）：20000.00元（供应商需从基本账户转出）</w:t>
            </w:r>
          </w:p>
          <w:p>
            <w:pPr>
              <w:snapToGrid w:val="0"/>
              <w:spacing w:line="440" w:lineRule="exact"/>
              <w:rPr>
                <w:rFonts w:hint="eastAsia" w:ascii="仿宋" w:hAnsi="仿宋" w:eastAsia="仿宋" w:cs="仿宋"/>
                <w:color w:val="FF0000"/>
                <w:sz w:val="24"/>
                <w:szCs w:val="24"/>
              </w:rPr>
            </w:pPr>
            <w:r>
              <w:rPr>
                <w:rFonts w:hint="eastAsia" w:ascii="仿宋" w:hAnsi="仿宋" w:eastAsia="仿宋" w:cs="仿宋"/>
                <w:color w:val="FF0000"/>
                <w:sz w:val="24"/>
                <w:szCs w:val="24"/>
              </w:rPr>
              <w:t>2、保证金到账截止时间：</w:t>
            </w:r>
            <w:r>
              <w:rPr>
                <w:rFonts w:hint="eastAsia" w:ascii="仿宋" w:hAnsi="仿宋" w:eastAsia="仿宋" w:cs="仿宋"/>
                <w:color w:val="FF0000"/>
                <w:sz w:val="24"/>
                <w:szCs w:val="24"/>
                <w:lang w:eastAsia="zh-CN"/>
              </w:rPr>
              <w:t>2022</w:t>
            </w:r>
            <w:r>
              <w:rPr>
                <w:rFonts w:hint="eastAsia" w:ascii="仿宋" w:hAnsi="仿宋" w:eastAsia="仿宋" w:cs="仿宋"/>
                <w:color w:val="FF0000"/>
                <w:sz w:val="24"/>
                <w:szCs w:val="24"/>
              </w:rPr>
              <w:t>年</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03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30 </w:t>
            </w:r>
            <w:r>
              <w:rPr>
                <w:rFonts w:hint="eastAsia" w:ascii="仿宋" w:hAnsi="仿宋" w:eastAsia="仿宋" w:cs="仿宋"/>
                <w:color w:val="FF0000"/>
                <w:sz w:val="24"/>
                <w:szCs w:val="24"/>
              </w:rPr>
              <w:t>日</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时</w:t>
            </w:r>
            <w:r>
              <w:rPr>
                <w:rFonts w:hint="eastAsia" w:ascii="仿宋" w:hAnsi="仿宋" w:eastAsia="仿宋" w:cs="仿宋"/>
                <w:color w:val="FF0000"/>
                <w:sz w:val="24"/>
                <w:szCs w:val="24"/>
                <w:lang w:val="en-US" w:eastAsia="zh-CN"/>
              </w:rPr>
              <w:t>3</w:t>
            </w:r>
            <w:r>
              <w:rPr>
                <w:rFonts w:hint="eastAsia" w:ascii="仿宋" w:hAnsi="仿宋" w:eastAsia="仿宋" w:cs="仿宋"/>
                <w:color w:val="FF0000"/>
                <w:sz w:val="24"/>
                <w:szCs w:val="24"/>
              </w:rPr>
              <w:t>0分前</w:t>
            </w:r>
          </w:p>
          <w:p>
            <w:pPr>
              <w:snapToGrid w:val="0"/>
              <w:spacing w:line="44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3、开户名称：</w:t>
            </w:r>
            <w:r>
              <w:rPr>
                <w:rFonts w:hint="eastAsia" w:ascii="仿宋" w:hAnsi="仿宋" w:eastAsia="仿宋" w:cs="仿宋"/>
                <w:b/>
                <w:bCs/>
                <w:color w:val="auto"/>
                <w:sz w:val="24"/>
                <w:szCs w:val="24"/>
                <w:lang w:val="en-US" w:eastAsia="zh-CN"/>
              </w:rPr>
              <w:t>晴隆</w:t>
            </w:r>
            <w:r>
              <w:rPr>
                <w:rFonts w:hint="eastAsia" w:ascii="仿宋" w:hAnsi="仿宋" w:eastAsia="仿宋" w:cs="仿宋"/>
                <w:b/>
                <w:bCs/>
                <w:color w:val="auto"/>
                <w:sz w:val="24"/>
                <w:szCs w:val="24"/>
              </w:rPr>
              <w:t>县人民医院</w:t>
            </w:r>
          </w:p>
          <w:p>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4、开户银行：</w:t>
            </w:r>
            <w:r>
              <w:rPr>
                <w:rFonts w:hint="eastAsia" w:ascii="仿宋" w:hAnsi="仿宋" w:eastAsia="仿宋" w:cs="仿宋"/>
                <w:b/>
                <w:bCs/>
                <w:color w:val="auto"/>
                <w:sz w:val="24"/>
                <w:szCs w:val="24"/>
                <w:lang w:val="en-US" w:eastAsia="zh-CN"/>
              </w:rPr>
              <w:t>中国建设银行晴隆支行</w:t>
            </w:r>
          </w:p>
          <w:p>
            <w:pPr>
              <w:numPr>
                <w:ilvl w:val="0"/>
                <w:numId w:val="0"/>
              </w:num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银行账号：</w:t>
            </w:r>
            <w:r>
              <w:rPr>
                <w:rFonts w:hint="eastAsia" w:ascii="仿宋" w:hAnsi="仿宋" w:eastAsia="仿宋" w:cs="仿宋"/>
                <w:b/>
                <w:bCs/>
                <w:color w:val="auto"/>
                <w:sz w:val="24"/>
                <w:szCs w:val="24"/>
                <w:lang w:val="en-US" w:eastAsia="zh-CN"/>
              </w:rPr>
              <w:t>52001676336050001174</w:t>
            </w:r>
          </w:p>
          <w:p>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6、行号：105707481979</w:t>
            </w:r>
          </w:p>
          <w:p>
            <w:pPr>
              <w:spacing w:line="36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7、保证金退还：医院与中标供应商签订供货合同后提出退还申请，原路退还。</w:t>
            </w:r>
          </w:p>
          <w:p>
            <w:pPr>
              <w:snapToGrid w:val="0"/>
              <w:spacing w:line="440" w:lineRule="exact"/>
              <w:rPr>
                <w:rFonts w:hint="eastAsia" w:ascii="仿宋" w:hAnsi="仿宋" w:eastAsia="仿宋" w:cs="仿宋"/>
                <w:b/>
                <w:sz w:val="24"/>
                <w:szCs w:val="24"/>
              </w:rPr>
            </w:pPr>
            <w:r>
              <w:rPr>
                <w:rFonts w:hint="eastAsia" w:ascii="仿宋" w:hAnsi="仿宋" w:eastAsia="仿宋" w:cs="仿宋"/>
                <w:b/>
                <w:sz w:val="24"/>
                <w:szCs w:val="24"/>
              </w:rPr>
              <w:t>注：本账号为本项目保证金的唯一账号，若未交保证金或者交到其他账号为无效保证金，</w:t>
            </w:r>
            <w:r>
              <w:rPr>
                <w:rFonts w:hint="eastAsia" w:ascii="仿宋" w:hAnsi="仿宋" w:eastAsia="仿宋" w:cs="仿宋"/>
                <w:b/>
                <w:sz w:val="24"/>
                <w:szCs w:val="24"/>
                <w:lang w:eastAsia="zh-CN"/>
              </w:rPr>
              <w:t>晴隆</w:t>
            </w:r>
            <w:r>
              <w:rPr>
                <w:rFonts w:hint="eastAsia" w:ascii="仿宋" w:hAnsi="仿宋" w:eastAsia="仿宋" w:cs="仿宋"/>
                <w:b/>
                <w:sz w:val="24"/>
                <w:szCs w:val="24"/>
              </w:rPr>
              <w:t>县人民医院有权拒绝其响应文件。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4" w:hRule="atLeast"/>
          <w:jc w:val="center"/>
        </w:trPr>
        <w:tc>
          <w:tcPr>
            <w:tcW w:w="1008"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9057" w:type="dxa"/>
            <w:noWrap w:val="0"/>
            <w:vAlign w:val="center"/>
          </w:tcPr>
          <w:p>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b/>
                <w:bCs/>
                <w:color w:val="auto"/>
                <w:sz w:val="24"/>
                <w:szCs w:val="24"/>
              </w:rPr>
            </w:pPr>
            <w:bookmarkStart w:id="19" w:name="OLE_LINK11"/>
            <w:r>
              <w:rPr>
                <w:rFonts w:hint="eastAsia" w:ascii="仿宋" w:hAnsi="仿宋" w:eastAsia="仿宋" w:cs="仿宋"/>
                <w:b/>
                <w:bCs/>
                <w:color w:val="auto"/>
                <w:sz w:val="24"/>
                <w:szCs w:val="24"/>
              </w:rPr>
              <w:t>身份验证：</w:t>
            </w:r>
          </w:p>
          <w:p>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sz w:val="24"/>
                <w:szCs w:val="24"/>
              </w:rPr>
            </w:pPr>
            <w:r>
              <w:rPr>
                <w:rFonts w:hint="eastAsia" w:ascii="仿宋" w:hAnsi="仿宋" w:eastAsia="仿宋" w:cs="仿宋"/>
                <w:sz w:val="24"/>
                <w:szCs w:val="24"/>
              </w:rPr>
              <w:t>1、法定代表人本人参加的，提供法定代表人身份证明</w:t>
            </w:r>
            <w:r>
              <w:rPr>
                <w:rFonts w:hint="eastAsia" w:ascii="仿宋" w:hAnsi="仿宋" w:eastAsia="仿宋" w:cs="仿宋"/>
                <w:sz w:val="24"/>
                <w:szCs w:val="24"/>
                <w:lang w:eastAsia="zh-CN"/>
              </w:rPr>
              <w:t>书原件及</w:t>
            </w:r>
            <w:r>
              <w:rPr>
                <w:rFonts w:hint="eastAsia" w:ascii="仿宋" w:hAnsi="仿宋" w:eastAsia="仿宋" w:cs="仿宋"/>
                <w:sz w:val="24"/>
                <w:szCs w:val="24"/>
              </w:rPr>
              <w:t>法人身份证原件；</w:t>
            </w:r>
          </w:p>
          <w:p>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sz w:val="24"/>
                <w:szCs w:val="24"/>
              </w:rPr>
            </w:pPr>
            <w:r>
              <w:rPr>
                <w:rFonts w:hint="eastAsia" w:ascii="仿宋" w:hAnsi="仿宋" w:eastAsia="仿宋" w:cs="仿宋"/>
                <w:sz w:val="24"/>
                <w:szCs w:val="24"/>
              </w:rPr>
              <w:t>2、授权他人参加的，提供法人针对本项目的授权委托书原件及被委托人身份证原件；</w:t>
            </w:r>
          </w:p>
          <w:p>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资格审查：</w:t>
            </w:r>
          </w:p>
          <w:p>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sz w:val="24"/>
                <w:szCs w:val="24"/>
              </w:rPr>
            </w:pPr>
            <w:r>
              <w:rPr>
                <w:rFonts w:hint="eastAsia" w:ascii="仿宋" w:hAnsi="仿宋" w:eastAsia="仿宋" w:cs="仿宋"/>
                <w:sz w:val="24"/>
                <w:szCs w:val="24"/>
              </w:rPr>
              <w:t>1、投标供应商</w:t>
            </w:r>
            <w:r>
              <w:rPr>
                <w:rFonts w:hint="eastAsia" w:ascii="仿宋" w:hAnsi="仿宋" w:eastAsia="仿宋" w:cs="仿宋"/>
                <w:sz w:val="24"/>
                <w:szCs w:val="24"/>
                <w:lang w:eastAsia="zh-CN"/>
              </w:rPr>
              <w:t>提供</w:t>
            </w:r>
            <w:r>
              <w:rPr>
                <w:rFonts w:hint="eastAsia" w:ascii="仿宋" w:hAnsi="仿宋" w:eastAsia="仿宋" w:cs="仿宋"/>
                <w:sz w:val="24"/>
                <w:szCs w:val="24"/>
              </w:rPr>
              <w:t>有效“统一社会信用代码”的营业执照</w:t>
            </w:r>
            <w:r>
              <w:rPr>
                <w:rFonts w:hint="eastAsia" w:ascii="仿宋" w:hAnsi="仿宋" w:eastAsia="仿宋" w:cs="仿宋"/>
                <w:sz w:val="24"/>
                <w:szCs w:val="24"/>
                <w:lang w:eastAsia="zh-CN"/>
              </w:rPr>
              <w:t>原件或复印件加盖公章</w:t>
            </w:r>
            <w:r>
              <w:rPr>
                <w:rFonts w:hint="eastAsia" w:ascii="仿宋" w:hAnsi="仿宋" w:eastAsia="仿宋" w:cs="仿宋"/>
                <w:sz w:val="24"/>
                <w:szCs w:val="24"/>
              </w:rPr>
              <w:t>；</w:t>
            </w:r>
          </w:p>
          <w:bookmarkEnd w:id="19"/>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textAlignment w:val="auto"/>
              <w:outlineLvl w:val="9"/>
              <w:rPr>
                <w:rFonts w:hint="eastAsia" w:ascii="仿宋" w:hAnsi="仿宋" w:eastAsia="仿宋" w:cs="仿宋"/>
                <w:b/>
                <w:bCs/>
                <w:sz w:val="24"/>
                <w:szCs w:val="24"/>
                <w:lang w:eastAsia="zh-CN"/>
              </w:rPr>
            </w:pPr>
            <w:r>
              <w:rPr>
                <w:rFonts w:hint="eastAsia" w:ascii="仿宋" w:hAnsi="仿宋" w:eastAsia="仿宋" w:cs="仿宋"/>
                <w:b w:val="0"/>
                <w:bCs w:val="0"/>
                <w:sz w:val="24"/>
                <w:szCs w:val="24"/>
                <w:lang w:val="en-US" w:eastAsia="zh-CN"/>
              </w:rPr>
              <w:t>2、</w:t>
            </w:r>
            <w:r>
              <w:rPr>
                <w:rFonts w:hint="eastAsia" w:ascii="仿宋" w:hAnsi="仿宋" w:eastAsia="仿宋" w:cs="仿宋"/>
                <w:sz w:val="24"/>
                <w:szCs w:val="24"/>
              </w:rPr>
              <w:t>投标供应商</w:t>
            </w:r>
            <w:r>
              <w:rPr>
                <w:rFonts w:hint="eastAsia" w:ascii="仿宋" w:hAnsi="仿宋" w:eastAsia="仿宋" w:cs="仿宋"/>
                <w:b w:val="0"/>
                <w:bCs w:val="0"/>
                <w:sz w:val="24"/>
                <w:szCs w:val="24"/>
                <w:lang w:eastAsia="zh-CN"/>
              </w:rPr>
              <w:t>提供20</w:t>
            </w:r>
            <w:r>
              <w:rPr>
                <w:rFonts w:hint="eastAsia" w:ascii="仿宋" w:hAnsi="仿宋" w:eastAsia="仿宋" w:cs="仿宋"/>
                <w:b w:val="0"/>
                <w:bCs w:val="0"/>
                <w:sz w:val="24"/>
                <w:szCs w:val="24"/>
                <w:lang w:val="en-US" w:eastAsia="zh-CN"/>
              </w:rPr>
              <w:t>20</w:t>
            </w:r>
            <w:r>
              <w:rPr>
                <w:rFonts w:hint="eastAsia" w:ascii="仿宋" w:hAnsi="仿宋" w:eastAsia="仿宋" w:cs="仿宋"/>
                <w:b w:val="0"/>
                <w:bCs w:val="0"/>
                <w:sz w:val="24"/>
                <w:szCs w:val="24"/>
                <w:lang w:eastAsia="zh-CN"/>
              </w:rPr>
              <w:t>年度由会计师事务所出具的审计报告</w:t>
            </w:r>
            <w:r>
              <w:rPr>
                <w:rFonts w:hint="eastAsia" w:ascii="仿宋" w:hAnsi="仿宋" w:eastAsia="仿宋" w:cs="仿宋"/>
                <w:sz w:val="24"/>
                <w:szCs w:val="24"/>
                <w:lang w:eastAsia="zh-CN"/>
              </w:rPr>
              <w:t>原件或复印件加盖公章</w:t>
            </w:r>
            <w:r>
              <w:rPr>
                <w:rFonts w:hint="eastAsia" w:ascii="仿宋" w:hAnsi="仿宋" w:eastAsia="仿宋" w:cs="仿宋"/>
                <w:b/>
                <w:bCs/>
                <w:sz w:val="24"/>
                <w:szCs w:val="24"/>
                <w:lang w:eastAsia="zh-CN"/>
              </w:rPr>
              <w:t>（新注册成立未满一年的企业，以营业执照公司成立时间为准不作财务要求）；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textAlignment w:val="auto"/>
              <w:outlineLvl w:val="9"/>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3、</w:t>
            </w:r>
            <w:r>
              <w:rPr>
                <w:rFonts w:hint="eastAsia" w:ascii="仿宋" w:hAnsi="仿宋" w:eastAsia="仿宋" w:cs="仿宋"/>
                <w:sz w:val="24"/>
                <w:szCs w:val="24"/>
              </w:rPr>
              <w:t>投标供应商</w:t>
            </w:r>
            <w:r>
              <w:rPr>
                <w:rFonts w:hint="eastAsia" w:ascii="仿宋" w:hAnsi="仿宋" w:eastAsia="仿宋" w:cs="仿宋"/>
                <w:b w:val="0"/>
                <w:bCs w:val="0"/>
                <w:sz w:val="24"/>
                <w:szCs w:val="24"/>
                <w:lang w:eastAsia="zh-CN"/>
              </w:rPr>
              <w:t>提供</w:t>
            </w:r>
            <w:r>
              <w:rPr>
                <w:rFonts w:hint="eastAsia" w:ascii="仿宋" w:hAnsi="仿宋" w:eastAsia="仿宋" w:cs="仿宋"/>
                <w:b w:val="0"/>
                <w:bCs w:val="0"/>
                <w:sz w:val="24"/>
                <w:szCs w:val="24"/>
              </w:rPr>
              <w:t>具有履行合同所必需的设备和专业技术能力</w:t>
            </w:r>
            <w:r>
              <w:rPr>
                <w:rFonts w:hint="eastAsia" w:ascii="仿宋" w:hAnsi="仿宋" w:eastAsia="仿宋" w:cs="仿宋"/>
                <w:b w:val="0"/>
                <w:bCs w:val="0"/>
                <w:sz w:val="24"/>
                <w:szCs w:val="24"/>
                <w:lang w:eastAsia="zh-CN"/>
              </w:rPr>
              <w:t>的承诺函原件</w:t>
            </w:r>
            <w:r>
              <w:rPr>
                <w:rFonts w:hint="eastAsia" w:ascii="仿宋" w:hAnsi="仿宋" w:eastAsia="仿宋" w:cs="仿宋"/>
                <w:b/>
                <w:bCs/>
                <w:sz w:val="24"/>
                <w:szCs w:val="24"/>
                <w:lang w:eastAsia="zh-CN"/>
              </w:rPr>
              <w:t>（格式自拟）；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textAlignment w:val="auto"/>
              <w:outlineLvl w:val="9"/>
              <w:rPr>
                <w:rFonts w:hint="eastAsia" w:ascii="仿宋" w:hAnsi="仿宋" w:eastAsia="仿宋" w:cs="仿宋"/>
                <w:sz w:val="24"/>
                <w:szCs w:val="24"/>
                <w:lang w:eastAsia="zh-CN"/>
              </w:rPr>
            </w:pPr>
            <w:r>
              <w:rPr>
                <w:rFonts w:hint="eastAsia" w:ascii="仿宋" w:hAnsi="仿宋" w:eastAsia="仿宋" w:cs="仿宋"/>
                <w:b w:val="0"/>
                <w:bCs w:val="0"/>
                <w:sz w:val="24"/>
                <w:szCs w:val="24"/>
                <w:lang w:val="en-US" w:eastAsia="zh-CN"/>
              </w:rPr>
              <w:t>4、</w:t>
            </w:r>
            <w:r>
              <w:rPr>
                <w:rFonts w:hint="eastAsia" w:ascii="仿宋" w:hAnsi="仿宋" w:eastAsia="仿宋" w:cs="仿宋"/>
                <w:sz w:val="24"/>
                <w:szCs w:val="24"/>
              </w:rPr>
              <w:t>投标供应商</w:t>
            </w:r>
            <w:r>
              <w:rPr>
                <w:rFonts w:hint="eastAsia" w:ascii="仿宋" w:hAnsi="仿宋" w:eastAsia="仿宋" w:cs="仿宋"/>
                <w:b w:val="0"/>
                <w:bCs w:val="0"/>
                <w:sz w:val="24"/>
                <w:szCs w:val="24"/>
                <w:lang w:eastAsia="zh-CN"/>
              </w:rPr>
              <w:t>提供202</w:t>
            </w:r>
            <w:r>
              <w:rPr>
                <w:rFonts w:hint="eastAsia" w:ascii="仿宋" w:hAnsi="仿宋" w:eastAsia="仿宋" w:cs="仿宋"/>
                <w:b w:val="0"/>
                <w:bCs w:val="0"/>
                <w:sz w:val="24"/>
                <w:szCs w:val="24"/>
                <w:lang w:val="en-US" w:eastAsia="zh-CN"/>
              </w:rPr>
              <w:t>0</w:t>
            </w:r>
            <w:r>
              <w:rPr>
                <w:rFonts w:hint="eastAsia" w:ascii="仿宋" w:hAnsi="仿宋" w:eastAsia="仿宋" w:cs="仿宋"/>
                <w:b w:val="0"/>
                <w:bCs w:val="0"/>
                <w:sz w:val="24"/>
                <w:szCs w:val="24"/>
                <w:lang w:eastAsia="zh-CN"/>
              </w:rPr>
              <w:t>年任意一个月依法缴纳税收和社会保障资金的有效证明材料</w:t>
            </w:r>
            <w:r>
              <w:rPr>
                <w:rFonts w:hint="eastAsia" w:ascii="仿宋" w:hAnsi="仿宋" w:eastAsia="仿宋" w:cs="仿宋"/>
                <w:kern w:val="0"/>
                <w:sz w:val="24"/>
                <w:szCs w:val="24"/>
              </w:rPr>
              <w:t>原件或复印件加盖鲜章</w:t>
            </w:r>
            <w:r>
              <w:rPr>
                <w:rFonts w:hint="eastAsia" w:ascii="仿宋" w:hAnsi="仿宋" w:eastAsia="仿宋" w:cs="仿宋"/>
                <w:b w:val="0"/>
                <w:bCs w:val="0"/>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5、</w:t>
            </w:r>
            <w:r>
              <w:rPr>
                <w:rFonts w:hint="eastAsia" w:ascii="仿宋" w:hAnsi="仿宋" w:eastAsia="仿宋" w:cs="仿宋"/>
                <w:sz w:val="24"/>
                <w:szCs w:val="24"/>
              </w:rPr>
              <w:t>投标供应商</w:t>
            </w:r>
            <w:r>
              <w:rPr>
                <w:rFonts w:hint="eastAsia" w:ascii="仿宋" w:hAnsi="仿宋" w:eastAsia="仿宋" w:cs="仿宋"/>
                <w:b w:val="0"/>
                <w:bCs w:val="0"/>
                <w:sz w:val="24"/>
                <w:szCs w:val="24"/>
                <w:lang w:eastAsia="zh-CN"/>
              </w:rPr>
              <w:t>提供参加政府采购活动前3年内在经营活动中没有重大违法记录的书面声明函</w:t>
            </w:r>
            <w:r>
              <w:rPr>
                <w:rFonts w:hint="eastAsia" w:ascii="仿宋" w:hAnsi="仿宋" w:eastAsia="仿宋" w:cs="仿宋"/>
                <w:kern w:val="0"/>
                <w:sz w:val="24"/>
                <w:szCs w:val="24"/>
              </w:rPr>
              <w:t>原件</w:t>
            </w:r>
            <w:r>
              <w:rPr>
                <w:rFonts w:hint="eastAsia" w:ascii="仿宋" w:hAnsi="仿宋" w:eastAsia="仿宋" w:cs="仿宋"/>
                <w:b w:val="0"/>
                <w:bCs w:val="0"/>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jc w:val="left"/>
              <w:textAlignment w:val="auto"/>
              <w:outlineLvl w:val="9"/>
              <w:rPr>
                <w:rFonts w:hint="eastAsia" w:ascii="仿宋" w:hAnsi="仿宋" w:eastAsia="仿宋" w:cs="仿宋"/>
                <w:sz w:val="24"/>
                <w:szCs w:val="24"/>
              </w:rPr>
            </w:pPr>
            <w:r>
              <w:rPr>
                <w:rFonts w:hint="eastAsia" w:ascii="仿宋" w:hAnsi="仿宋" w:eastAsia="仿宋" w:cs="仿宋"/>
                <w:b w:val="0"/>
                <w:bCs w:val="0"/>
                <w:sz w:val="24"/>
                <w:szCs w:val="24"/>
                <w:lang w:val="en-US" w:eastAsia="zh-CN"/>
              </w:rPr>
              <w:t>6、</w:t>
            </w:r>
            <w:r>
              <w:rPr>
                <w:rFonts w:hint="eastAsia" w:ascii="仿宋" w:hAnsi="仿宋" w:eastAsia="仿宋" w:cs="仿宋"/>
                <w:sz w:val="24"/>
                <w:szCs w:val="24"/>
              </w:rPr>
              <w:t>投标供应商</w:t>
            </w:r>
            <w:r>
              <w:rPr>
                <w:rFonts w:hint="eastAsia" w:ascii="仿宋" w:hAnsi="仿宋" w:eastAsia="仿宋" w:cs="仿宋"/>
                <w:b w:val="0"/>
                <w:bCs w:val="0"/>
                <w:sz w:val="24"/>
                <w:szCs w:val="24"/>
                <w:lang w:eastAsia="zh-CN"/>
              </w:rPr>
              <w:t>提供</w:t>
            </w:r>
            <w:r>
              <w:rPr>
                <w:rFonts w:hint="eastAsia" w:ascii="仿宋" w:hAnsi="仿宋" w:eastAsia="仿宋" w:cs="仿宋"/>
                <w:sz w:val="24"/>
                <w:szCs w:val="24"/>
              </w:rPr>
              <w:t>“信用中国”网站中</w:t>
            </w:r>
            <w:r>
              <w:rPr>
                <w:rFonts w:hint="eastAsia" w:ascii="仿宋" w:hAnsi="仿宋" w:eastAsia="仿宋" w:cs="仿宋"/>
                <w:sz w:val="24"/>
                <w:szCs w:val="24"/>
                <w:lang w:eastAsia="zh-CN"/>
              </w:rPr>
              <w:t>未被</w:t>
            </w:r>
            <w:r>
              <w:rPr>
                <w:rFonts w:hint="eastAsia" w:ascii="仿宋" w:hAnsi="仿宋" w:eastAsia="仿宋" w:cs="仿宋"/>
                <w:sz w:val="24"/>
                <w:szCs w:val="24"/>
              </w:rPr>
              <w:t>列入</w:t>
            </w:r>
            <w:r>
              <w:rPr>
                <w:rFonts w:hint="eastAsia" w:ascii="仿宋" w:hAnsi="仿宋" w:eastAsia="仿宋" w:cs="仿宋"/>
                <w:sz w:val="24"/>
                <w:szCs w:val="24"/>
                <w:lang w:eastAsia="zh-CN"/>
              </w:rPr>
              <w:t>“</w:t>
            </w:r>
            <w:r>
              <w:rPr>
                <w:rFonts w:hint="eastAsia" w:ascii="仿宋" w:hAnsi="仿宋" w:eastAsia="仿宋" w:cs="仿宋"/>
                <w:sz w:val="24"/>
                <w:szCs w:val="24"/>
              </w:rPr>
              <w:t>失信被执行人</w:t>
            </w:r>
            <w:r>
              <w:rPr>
                <w:rFonts w:hint="eastAsia" w:ascii="仿宋" w:hAnsi="仿宋" w:eastAsia="仿宋" w:cs="仿宋"/>
                <w:sz w:val="24"/>
                <w:szCs w:val="24"/>
                <w:lang w:eastAsia="zh-CN"/>
              </w:rPr>
              <w:t>”</w:t>
            </w:r>
            <w:r>
              <w:rPr>
                <w:rFonts w:hint="eastAsia" w:ascii="仿宋" w:hAnsi="仿宋" w:eastAsia="仿宋" w:cs="仿宋"/>
                <w:sz w:val="24"/>
                <w:szCs w:val="24"/>
              </w:rPr>
              <w:t>名单</w:t>
            </w:r>
            <w:r>
              <w:rPr>
                <w:rFonts w:hint="eastAsia" w:ascii="仿宋" w:hAnsi="仿宋" w:eastAsia="仿宋" w:cs="仿宋"/>
                <w:sz w:val="24"/>
                <w:szCs w:val="24"/>
                <w:lang w:eastAsia="zh-CN"/>
              </w:rPr>
              <w:t>的</w:t>
            </w:r>
            <w:r>
              <w:rPr>
                <w:rFonts w:hint="eastAsia" w:ascii="仿宋" w:hAnsi="仿宋" w:eastAsia="仿宋" w:cs="仿宋"/>
                <w:sz w:val="24"/>
                <w:szCs w:val="24"/>
              </w:rPr>
              <w:t>网页查询结果截图</w:t>
            </w:r>
            <w:r>
              <w:rPr>
                <w:rFonts w:hint="eastAsia" w:ascii="仿宋" w:hAnsi="仿宋" w:eastAsia="仿宋" w:cs="仿宋"/>
                <w:b w:val="0"/>
                <w:bCs w:val="0"/>
                <w:sz w:val="24"/>
                <w:szCs w:val="24"/>
                <w:lang w:eastAsia="zh-CN"/>
              </w:rPr>
              <w:t>加盖公章</w:t>
            </w:r>
            <w:r>
              <w:rPr>
                <w:rFonts w:hint="eastAsia" w:ascii="仿宋" w:hAnsi="仿宋" w:eastAsia="仿宋" w:cs="仿宋"/>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投标供应商</w:t>
            </w:r>
            <w:r>
              <w:rPr>
                <w:rFonts w:hint="eastAsia" w:ascii="仿宋" w:hAnsi="仿宋" w:eastAsia="仿宋" w:cs="仿宋"/>
                <w:b w:val="0"/>
                <w:bCs w:val="0"/>
                <w:sz w:val="24"/>
                <w:szCs w:val="24"/>
                <w:lang w:eastAsia="zh-CN"/>
              </w:rPr>
              <w:t>提供</w:t>
            </w:r>
            <w:r>
              <w:rPr>
                <w:rFonts w:hint="eastAsia" w:ascii="仿宋" w:hAnsi="仿宋" w:eastAsia="仿宋" w:cs="仿宋"/>
                <w:sz w:val="24"/>
                <w:szCs w:val="24"/>
              </w:rPr>
              <w:t>“信用中国”网站中</w:t>
            </w:r>
            <w:r>
              <w:rPr>
                <w:rFonts w:hint="eastAsia" w:ascii="仿宋" w:hAnsi="仿宋" w:eastAsia="仿宋" w:cs="仿宋"/>
                <w:sz w:val="24"/>
                <w:szCs w:val="24"/>
                <w:lang w:eastAsia="zh-CN"/>
              </w:rPr>
              <w:t>未被</w:t>
            </w:r>
            <w:r>
              <w:rPr>
                <w:rFonts w:hint="eastAsia" w:ascii="仿宋" w:hAnsi="仿宋" w:eastAsia="仿宋" w:cs="仿宋"/>
                <w:sz w:val="24"/>
                <w:szCs w:val="24"/>
              </w:rPr>
              <w:t>列入</w:t>
            </w:r>
            <w:r>
              <w:rPr>
                <w:rFonts w:hint="eastAsia" w:ascii="仿宋" w:hAnsi="仿宋" w:eastAsia="仿宋" w:cs="仿宋"/>
                <w:sz w:val="24"/>
                <w:szCs w:val="24"/>
                <w:lang w:eastAsia="zh-CN"/>
              </w:rPr>
              <w:t>“</w:t>
            </w:r>
            <w:r>
              <w:rPr>
                <w:rFonts w:hint="eastAsia" w:ascii="仿宋" w:hAnsi="仿宋" w:eastAsia="仿宋" w:cs="仿宋"/>
                <w:sz w:val="24"/>
                <w:szCs w:val="24"/>
              </w:rPr>
              <w:t>重大税收违法案件当事人</w:t>
            </w:r>
            <w:r>
              <w:rPr>
                <w:rFonts w:hint="eastAsia" w:ascii="仿宋" w:hAnsi="仿宋" w:eastAsia="仿宋" w:cs="仿宋"/>
                <w:sz w:val="24"/>
                <w:szCs w:val="24"/>
                <w:lang w:eastAsia="zh-CN"/>
              </w:rPr>
              <w:t>”</w:t>
            </w:r>
            <w:r>
              <w:rPr>
                <w:rFonts w:hint="eastAsia" w:ascii="仿宋" w:hAnsi="仿宋" w:eastAsia="仿宋" w:cs="仿宋"/>
                <w:sz w:val="24"/>
                <w:szCs w:val="24"/>
              </w:rPr>
              <w:t>名单的网页查询结果截图</w:t>
            </w:r>
            <w:r>
              <w:rPr>
                <w:rFonts w:hint="eastAsia" w:ascii="仿宋" w:hAnsi="仿宋" w:eastAsia="仿宋" w:cs="仿宋"/>
                <w:b w:val="0"/>
                <w:bCs w:val="0"/>
                <w:sz w:val="24"/>
                <w:szCs w:val="24"/>
                <w:lang w:eastAsia="zh-CN"/>
              </w:rPr>
              <w:t>加盖公章</w:t>
            </w:r>
            <w:r>
              <w:rPr>
                <w:rFonts w:hint="eastAsia" w:ascii="仿宋" w:hAnsi="仿宋" w:eastAsia="仿宋" w:cs="仿宋"/>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投标供应商</w:t>
            </w:r>
            <w:r>
              <w:rPr>
                <w:rFonts w:hint="eastAsia" w:ascii="仿宋" w:hAnsi="仿宋" w:eastAsia="仿宋" w:cs="仿宋"/>
                <w:sz w:val="24"/>
                <w:szCs w:val="24"/>
                <w:lang w:eastAsia="zh-CN"/>
              </w:rPr>
              <w:t>提供</w:t>
            </w:r>
            <w:r>
              <w:rPr>
                <w:rFonts w:hint="eastAsia" w:ascii="仿宋" w:hAnsi="仿宋" w:eastAsia="仿宋" w:cs="仿宋"/>
                <w:sz w:val="24"/>
                <w:szCs w:val="24"/>
              </w:rPr>
              <w:t>“中国政府采购网”</w:t>
            </w:r>
            <w:r>
              <w:rPr>
                <w:rFonts w:hint="eastAsia" w:ascii="仿宋" w:hAnsi="仿宋" w:eastAsia="仿宋" w:cs="仿宋"/>
                <w:sz w:val="24"/>
                <w:szCs w:val="24"/>
                <w:lang w:eastAsia="zh-CN"/>
              </w:rPr>
              <w:t>未被列入</w:t>
            </w:r>
            <w:r>
              <w:rPr>
                <w:rFonts w:hint="eastAsia" w:ascii="仿宋" w:hAnsi="仿宋" w:eastAsia="仿宋" w:cs="仿宋"/>
                <w:sz w:val="24"/>
                <w:szCs w:val="24"/>
              </w:rPr>
              <w:t>政府采购严重违法失信行为记录名单中被财政部门禁止参加政府采购活动（处罚决定规定的时间和地域范围内）的网页查询结果截图</w:t>
            </w:r>
            <w:r>
              <w:rPr>
                <w:rFonts w:hint="eastAsia" w:ascii="仿宋" w:hAnsi="仿宋" w:eastAsia="仿宋" w:cs="仿宋"/>
                <w:b w:val="0"/>
                <w:bCs w:val="0"/>
                <w:sz w:val="24"/>
                <w:szCs w:val="24"/>
                <w:lang w:eastAsia="zh-CN"/>
              </w:rPr>
              <w:t>加盖公章</w:t>
            </w:r>
            <w:r>
              <w:rPr>
                <w:rFonts w:hint="eastAsia" w:ascii="仿宋" w:hAnsi="仿宋" w:eastAsia="仿宋" w:cs="仿宋"/>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rightChars="0"/>
              <w:jc w:val="left"/>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投标供应商</w:t>
            </w:r>
            <w:r>
              <w:rPr>
                <w:rFonts w:hint="eastAsia" w:ascii="仿宋" w:hAnsi="仿宋" w:eastAsia="仿宋" w:cs="仿宋"/>
                <w:sz w:val="24"/>
                <w:szCs w:val="24"/>
                <w:lang w:eastAsia="zh-CN"/>
              </w:rPr>
              <w:t>提供非任何形式的</w:t>
            </w:r>
            <w:r>
              <w:rPr>
                <w:rFonts w:hint="eastAsia" w:ascii="仿宋" w:hAnsi="仿宋" w:eastAsia="仿宋" w:cs="仿宋"/>
                <w:sz w:val="24"/>
                <w:szCs w:val="24"/>
              </w:rPr>
              <w:t>联合体投标</w:t>
            </w:r>
            <w:r>
              <w:rPr>
                <w:rFonts w:hint="eastAsia" w:ascii="仿宋" w:hAnsi="仿宋" w:eastAsia="仿宋" w:cs="仿宋"/>
                <w:sz w:val="24"/>
                <w:szCs w:val="24"/>
                <w:lang w:eastAsia="zh-CN"/>
              </w:rPr>
              <w:t>承诺函原件</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sz w:val="24"/>
                <w:szCs w:val="24"/>
              </w:rPr>
            </w:pPr>
            <w:r>
              <w:rPr>
                <w:rFonts w:hint="eastAsia" w:ascii="仿宋" w:hAnsi="仿宋" w:eastAsia="仿宋" w:cs="仿宋"/>
                <w:b w:val="0"/>
                <w:bCs/>
                <w:color w:val="auto"/>
                <w:sz w:val="24"/>
                <w:szCs w:val="24"/>
                <w:lang w:val="en-US" w:eastAsia="zh-CN"/>
              </w:rPr>
              <w:t>10、</w:t>
            </w:r>
            <w:r>
              <w:rPr>
                <w:rFonts w:hint="eastAsia" w:ascii="仿宋" w:hAnsi="仿宋" w:eastAsia="仿宋" w:cs="仿宋"/>
                <w:sz w:val="24"/>
                <w:szCs w:val="24"/>
              </w:rPr>
              <w:t>投标供应商</w:t>
            </w:r>
            <w:r>
              <w:rPr>
                <w:rFonts w:hint="eastAsia" w:ascii="仿宋" w:hAnsi="仿宋" w:eastAsia="仿宋" w:cs="仿宋"/>
                <w:b w:val="0"/>
                <w:bCs/>
                <w:color w:val="auto"/>
                <w:sz w:val="24"/>
                <w:szCs w:val="24"/>
                <w:lang w:val="en-US" w:eastAsia="zh-CN"/>
              </w:rPr>
              <w:t>提供有效《医疗器械生产企业许可证》或《医疗器械经营企业许可证》的</w:t>
            </w:r>
            <w:r>
              <w:rPr>
                <w:rFonts w:hint="eastAsia" w:ascii="仿宋" w:hAnsi="仿宋" w:eastAsia="仿宋" w:cs="仿宋"/>
                <w:b w:val="0"/>
                <w:bCs/>
                <w:color w:val="auto"/>
                <w:kern w:val="0"/>
                <w:sz w:val="24"/>
                <w:szCs w:val="24"/>
              </w:rPr>
              <w:t>副本原件或复印件加盖</w:t>
            </w:r>
            <w:r>
              <w:rPr>
                <w:rFonts w:hint="eastAsia" w:ascii="仿宋" w:hAnsi="仿宋" w:eastAsia="仿宋" w:cs="仿宋"/>
                <w:b w:val="0"/>
                <w:bCs w:val="0"/>
                <w:sz w:val="24"/>
                <w:szCs w:val="24"/>
                <w:lang w:eastAsia="zh-CN"/>
              </w:rPr>
              <w:t>公章</w:t>
            </w:r>
            <w:r>
              <w:rPr>
                <w:rFonts w:hint="eastAsia" w:ascii="仿宋" w:hAnsi="仿宋" w:eastAsia="仿宋" w:cs="仿宋"/>
                <w:b w:val="0"/>
                <w:bCs/>
                <w:color w:val="auto"/>
                <w:kern w:val="0"/>
                <w:sz w:val="24"/>
                <w:szCs w:val="24"/>
              </w:rPr>
              <w:t>；</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注：投标供应商必须单独提交以上所有证件若未提供或提供不全的，取消其投标资格。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9057" w:type="dxa"/>
            <w:noWrap w:val="0"/>
            <w:vAlign w:val="center"/>
          </w:tcPr>
          <w:p>
            <w:pPr>
              <w:adjustRightInd w:val="0"/>
              <w:snapToGrid w:val="0"/>
              <w:spacing w:line="400" w:lineRule="exact"/>
              <w:ind w:right="15" w:rightChars="7"/>
              <w:rPr>
                <w:rFonts w:hint="default" w:ascii="仿宋" w:hAnsi="仿宋" w:eastAsia="仿宋" w:cs="仿宋"/>
                <w:sz w:val="24"/>
                <w:szCs w:val="24"/>
                <w:lang w:val="en-US" w:eastAsia="zh-CN"/>
              </w:rPr>
            </w:pPr>
            <w:r>
              <w:rPr>
                <w:rFonts w:hint="eastAsia" w:ascii="仿宋" w:hAnsi="仿宋" w:eastAsia="仿宋" w:cs="仿宋"/>
                <w:b/>
                <w:bCs/>
                <w:sz w:val="24"/>
                <w:szCs w:val="24"/>
              </w:rPr>
              <w:t>采购周期</w:t>
            </w:r>
            <w:r>
              <w:rPr>
                <w:rFonts w:hint="eastAsia" w:ascii="仿宋" w:hAnsi="仿宋" w:eastAsia="仿宋" w:cs="仿宋"/>
                <w:sz w:val="24"/>
                <w:szCs w:val="24"/>
              </w:rPr>
              <w:t>：</w:t>
            </w:r>
            <w:bookmarkStart w:id="20" w:name="OLE_LINK51"/>
            <w:r>
              <w:rPr>
                <w:rFonts w:hint="eastAsia" w:ascii="仿宋" w:hAnsi="仿宋" w:eastAsia="仿宋" w:cs="仿宋"/>
                <w:sz w:val="24"/>
                <w:szCs w:val="24"/>
              </w:rPr>
              <w:t>采购周期为</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eastAsia="zh-CN"/>
              </w:rPr>
              <w:t>，合同执行每年一签</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国家法律法规及当地省、州、县政府有其他新规定、新要求的严格按照要求执行，中标人不得提出异议。</w:t>
            </w:r>
          </w:p>
          <w:bookmarkEnd w:id="20"/>
          <w:p>
            <w:pPr>
              <w:spacing w:line="360" w:lineRule="auto"/>
              <w:rPr>
                <w:rFonts w:hint="eastAsia" w:ascii="仿宋" w:hAnsi="仿宋" w:eastAsia="仿宋" w:cs="仿宋"/>
                <w:sz w:val="24"/>
                <w:szCs w:val="24"/>
              </w:rPr>
            </w:pPr>
            <w:r>
              <w:rPr>
                <w:rFonts w:hint="eastAsia" w:ascii="仿宋" w:hAnsi="仿宋" w:eastAsia="仿宋" w:cs="仿宋"/>
                <w:b/>
                <w:bCs/>
                <w:sz w:val="24"/>
                <w:szCs w:val="24"/>
              </w:rPr>
              <w:t>供货地点：</w:t>
            </w:r>
            <w:bookmarkStart w:id="21" w:name="OLE_LINK50"/>
            <w:r>
              <w:rPr>
                <w:rFonts w:hint="eastAsia" w:ascii="仿宋" w:hAnsi="仿宋" w:eastAsia="仿宋" w:cs="仿宋"/>
                <w:sz w:val="24"/>
                <w:szCs w:val="24"/>
              </w:rPr>
              <w:t>采购人指定地点。</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08" w:type="dxa"/>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9057" w:type="dxa"/>
            <w:noWrap w:val="0"/>
            <w:vAlign w:val="center"/>
          </w:tcPr>
          <w:p>
            <w:pPr>
              <w:jc w:val="left"/>
              <w:rPr>
                <w:rFonts w:hint="eastAsia" w:ascii="仿宋" w:hAnsi="仿宋" w:eastAsia="仿宋" w:cs="仿宋"/>
                <w:kern w:val="0"/>
                <w:sz w:val="24"/>
                <w:szCs w:val="24"/>
                <w:lang w:eastAsia="zh-CN"/>
              </w:rPr>
            </w:pPr>
            <w:r>
              <w:rPr>
                <w:rFonts w:hint="eastAsia" w:ascii="仿宋" w:hAnsi="仿宋" w:eastAsia="仿宋" w:cs="仿宋"/>
                <w:b/>
                <w:bCs/>
                <w:sz w:val="24"/>
                <w:szCs w:val="24"/>
                <w:lang w:val="zh-CN"/>
              </w:rPr>
              <w:t>付款方式：</w:t>
            </w:r>
            <w:r>
              <w:rPr>
                <w:rFonts w:hint="eastAsia" w:ascii="仿宋" w:hAnsi="仿宋" w:eastAsia="仿宋" w:cs="仿宋"/>
                <w:kern w:val="0"/>
                <w:sz w:val="24"/>
                <w:szCs w:val="24"/>
              </w:rPr>
              <w:t xml:space="preserve"> 1、</w:t>
            </w:r>
            <w:r>
              <w:rPr>
                <w:rFonts w:hint="eastAsia" w:ascii="仿宋" w:hAnsi="仿宋" w:eastAsia="仿宋" w:cs="仿宋"/>
                <w:sz w:val="24"/>
                <w:szCs w:val="24"/>
              </w:rPr>
              <w:t>每</w:t>
            </w:r>
            <w:r>
              <w:rPr>
                <w:rFonts w:hint="eastAsia" w:ascii="仿宋" w:hAnsi="仿宋" w:eastAsia="仿宋" w:cs="仿宋"/>
                <w:sz w:val="24"/>
                <w:szCs w:val="24"/>
                <w:lang w:eastAsia="zh-CN"/>
              </w:rPr>
              <w:t>个月</w:t>
            </w:r>
            <w:r>
              <w:rPr>
                <w:rFonts w:hint="eastAsia" w:ascii="仿宋" w:hAnsi="仿宋" w:eastAsia="仿宋" w:cs="仿宋"/>
                <w:sz w:val="24"/>
                <w:szCs w:val="24"/>
              </w:rPr>
              <w:t>以医院实际</w:t>
            </w:r>
            <w:r>
              <w:rPr>
                <w:rFonts w:hint="eastAsia" w:ascii="仿宋" w:hAnsi="仿宋" w:eastAsia="仿宋" w:cs="仿宋"/>
                <w:sz w:val="24"/>
                <w:szCs w:val="24"/>
                <w:lang w:eastAsia="zh-CN"/>
              </w:rPr>
              <w:t>使用</w:t>
            </w:r>
            <w:r>
              <w:rPr>
                <w:rFonts w:hint="eastAsia" w:ascii="仿宋" w:hAnsi="仿宋" w:eastAsia="仿宋" w:cs="仿宋"/>
                <w:sz w:val="24"/>
                <w:szCs w:val="24"/>
              </w:rPr>
              <w:t>量进行付款，</w:t>
            </w:r>
            <w:r>
              <w:rPr>
                <w:rFonts w:hint="eastAsia" w:ascii="仿宋" w:hAnsi="仿宋" w:eastAsia="仿宋" w:cs="仿宋"/>
                <w:sz w:val="24"/>
                <w:szCs w:val="24"/>
                <w:lang w:eastAsia="zh-CN"/>
              </w:rPr>
              <w:t>采购单位针对医用耗材供应商有统一付款规定时从其规定。</w:t>
            </w:r>
          </w:p>
          <w:p>
            <w:pPr>
              <w:ind w:firstLine="1440" w:firstLineChars="600"/>
              <w:jc w:val="left"/>
              <w:rPr>
                <w:rFonts w:hint="eastAsia" w:ascii="仿宋" w:hAnsi="仿宋" w:eastAsia="仿宋" w:cs="仿宋"/>
                <w:sz w:val="24"/>
                <w:szCs w:val="24"/>
              </w:rPr>
            </w:pPr>
            <w:r>
              <w:rPr>
                <w:rFonts w:hint="eastAsia" w:ascii="仿宋" w:hAnsi="仿宋" w:eastAsia="仿宋" w:cs="仿宋"/>
                <w:kern w:val="0"/>
                <w:sz w:val="24"/>
                <w:szCs w:val="24"/>
              </w:rPr>
              <w:t>2、供应商提供的材料如出现报废、损耗等由供应商自己承担，（因医院原因所致的除外）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jc w:val="center"/>
        </w:trPr>
        <w:tc>
          <w:tcPr>
            <w:tcW w:w="1008" w:type="dxa"/>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9057" w:type="dxa"/>
            <w:noWrap w:val="0"/>
            <w:vAlign w:val="center"/>
          </w:tcPr>
          <w:p>
            <w:pPr>
              <w:numPr>
                <w:ilvl w:val="0"/>
                <w:numId w:val="1"/>
              </w:numPr>
              <w:adjustRightInd w:val="0"/>
              <w:snapToGrid w:val="0"/>
              <w:spacing w:line="400" w:lineRule="exact"/>
              <w:ind w:right="23" w:rightChars="11"/>
              <w:rPr>
                <w:rFonts w:hint="eastAsia" w:ascii="仿宋" w:hAnsi="仿宋" w:eastAsia="仿宋" w:cs="仿宋"/>
                <w:sz w:val="24"/>
                <w:szCs w:val="24"/>
              </w:rPr>
            </w:pPr>
            <w:r>
              <w:rPr>
                <w:rFonts w:hint="eastAsia" w:ascii="仿宋" w:hAnsi="仿宋" w:eastAsia="仿宋" w:cs="仿宋"/>
                <w:b/>
                <w:bCs/>
                <w:sz w:val="24"/>
                <w:szCs w:val="24"/>
                <w:lang w:val="zh-CN"/>
              </w:rPr>
              <w:t>投标报价：</w:t>
            </w:r>
            <w:r>
              <w:rPr>
                <w:rFonts w:hint="eastAsia" w:ascii="仿宋" w:hAnsi="仿宋" w:eastAsia="仿宋" w:cs="仿宋"/>
                <w:sz w:val="24"/>
                <w:szCs w:val="24"/>
              </w:rPr>
              <w:t>成品到达交货地点的包干单价；</w:t>
            </w:r>
          </w:p>
          <w:p>
            <w:pPr>
              <w:numPr>
                <w:ilvl w:val="0"/>
                <w:numId w:val="1"/>
              </w:numPr>
              <w:adjustRightInd w:val="0"/>
              <w:snapToGrid w:val="0"/>
              <w:spacing w:line="400" w:lineRule="exact"/>
              <w:ind w:right="23" w:rightChars="11"/>
              <w:rPr>
                <w:rFonts w:hint="eastAsia" w:ascii="仿宋" w:hAnsi="仿宋" w:eastAsia="仿宋" w:cs="仿宋"/>
                <w:sz w:val="24"/>
                <w:szCs w:val="24"/>
              </w:rPr>
            </w:pPr>
            <w:r>
              <w:rPr>
                <w:rFonts w:hint="eastAsia" w:ascii="仿宋" w:hAnsi="仿宋" w:eastAsia="仿宋" w:cs="仿宋"/>
                <w:b/>
                <w:bCs/>
                <w:sz w:val="24"/>
                <w:szCs w:val="24"/>
              </w:rPr>
              <w:t>投标报价应包括</w:t>
            </w:r>
            <w:r>
              <w:rPr>
                <w:rFonts w:hint="eastAsia" w:ascii="仿宋" w:hAnsi="仿宋" w:eastAsia="仿宋" w:cs="仿宋"/>
                <w:sz w:val="24"/>
                <w:szCs w:val="24"/>
              </w:rPr>
              <w:t>：设备、人工、运输（到达采购人指定地点）、售后服务、办理进出口贸易手续、验收、税金等政策性文件规定及合同包含的所有风险、责任、进口报关等各项应有的费用，即总价包干。</w:t>
            </w:r>
          </w:p>
          <w:p>
            <w:pPr>
              <w:spacing w:line="360" w:lineRule="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b/>
                <w:bCs/>
                <w:sz w:val="24"/>
                <w:szCs w:val="24"/>
              </w:rPr>
              <w:t>、投标货币</w:t>
            </w:r>
            <w:r>
              <w:rPr>
                <w:rFonts w:hint="eastAsia" w:ascii="仿宋" w:hAnsi="仿宋" w:eastAsia="仿宋" w:cs="仿宋"/>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1008" w:type="dxa"/>
            <w:noWrap w:val="0"/>
            <w:vAlign w:val="center"/>
          </w:tcPr>
          <w:p>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9057"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b/>
                <w:bCs/>
                <w:sz w:val="24"/>
                <w:szCs w:val="24"/>
              </w:rPr>
              <w:t>标书份数：正本一份，副本</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份</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noWrap w:val="0"/>
            <w:vAlign w:val="center"/>
          </w:tcPr>
          <w:p>
            <w:pPr>
              <w:pStyle w:val="5"/>
              <w:spacing w:before="120" w:beforeLines="50" w:afterLines="50" w:line="360" w:lineRule="auto"/>
              <w:ind w:left="0" w:leftChars="0"/>
              <w:jc w:val="center"/>
              <w:rPr>
                <w:rStyle w:val="13"/>
                <w:rFonts w:hint="default" w:ascii="仿宋" w:hAnsi="仿宋" w:eastAsia="仿宋" w:cs="仿宋"/>
                <w:b w:val="0"/>
                <w:bCs w:val="0"/>
                <w:sz w:val="24"/>
                <w:szCs w:val="24"/>
                <w:lang w:val="en-US" w:eastAsia="zh-CN"/>
              </w:rPr>
            </w:pPr>
            <w:r>
              <w:rPr>
                <w:rStyle w:val="13"/>
                <w:rFonts w:hint="eastAsia" w:ascii="仿宋" w:hAnsi="仿宋" w:eastAsia="仿宋" w:cs="仿宋"/>
                <w:b w:val="0"/>
                <w:bCs w:val="0"/>
                <w:sz w:val="24"/>
                <w:szCs w:val="24"/>
                <w:lang w:val="en-US" w:eastAsia="zh-CN"/>
              </w:rPr>
              <w:t>11</w:t>
            </w:r>
          </w:p>
        </w:tc>
        <w:tc>
          <w:tcPr>
            <w:tcW w:w="9057"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b/>
                <w:bCs/>
                <w:sz w:val="24"/>
                <w:szCs w:val="24"/>
              </w:rPr>
              <w:t>答疑：</w:t>
            </w:r>
            <w:r>
              <w:rPr>
                <w:rFonts w:hint="eastAsia" w:ascii="仿宋" w:hAnsi="仿宋" w:eastAsia="仿宋" w:cs="仿宋"/>
                <w:b/>
                <w:bCs/>
                <w:sz w:val="24"/>
                <w:szCs w:val="24"/>
                <w:lang w:eastAsia="zh-CN"/>
              </w:rPr>
              <w:t>2022</w:t>
            </w:r>
            <w:r>
              <w:rPr>
                <w:rFonts w:hint="eastAsia" w:ascii="仿宋" w:hAnsi="仿宋" w:eastAsia="仿宋" w:cs="仿宋"/>
                <w:b/>
                <w:bCs/>
                <w:sz w:val="24"/>
                <w:szCs w:val="24"/>
              </w:rPr>
              <w:t>年</w:t>
            </w:r>
            <w:r>
              <w:rPr>
                <w:rFonts w:hint="eastAsia" w:ascii="仿宋" w:hAnsi="仿宋" w:eastAsia="仿宋" w:cs="仿宋"/>
                <w:color w:val="FF0000"/>
                <w:sz w:val="24"/>
                <w:szCs w:val="24"/>
                <w:u w:val="single"/>
                <w:lang w:val="en-US" w:eastAsia="zh-CN"/>
              </w:rPr>
              <w:t xml:space="preserve"> 03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24 </w:t>
            </w:r>
            <w:r>
              <w:rPr>
                <w:rFonts w:hint="eastAsia" w:ascii="仿宋" w:hAnsi="仿宋" w:eastAsia="仿宋" w:cs="仿宋"/>
                <w:color w:val="FF0000"/>
                <w:sz w:val="24"/>
                <w:szCs w:val="24"/>
              </w:rPr>
              <w:t>日</w:t>
            </w:r>
            <w:r>
              <w:rPr>
                <w:rFonts w:hint="eastAsia" w:ascii="仿宋" w:hAnsi="仿宋" w:eastAsia="仿宋" w:cs="仿宋"/>
                <w:color w:val="FF0000"/>
                <w:sz w:val="24"/>
                <w:szCs w:val="24"/>
                <w:u w:val="single"/>
                <w:lang w:val="en-US" w:eastAsia="zh-CN"/>
              </w:rPr>
              <w:t xml:space="preserve">   18 </w:t>
            </w:r>
            <w:r>
              <w:rPr>
                <w:rFonts w:hint="eastAsia" w:ascii="仿宋" w:hAnsi="仿宋" w:eastAsia="仿宋" w:cs="仿宋"/>
                <w:color w:val="FF0000"/>
                <w:sz w:val="24"/>
                <w:szCs w:val="24"/>
              </w:rPr>
              <w:t>时00分前</w:t>
            </w:r>
            <w:r>
              <w:rPr>
                <w:rFonts w:hint="eastAsia" w:ascii="仿宋" w:hAnsi="仿宋" w:eastAsia="仿宋" w:cs="仿宋"/>
                <w:sz w:val="24"/>
                <w:szCs w:val="24"/>
              </w:rPr>
              <w:t>接受答疑（逾期不予受理）。</w:t>
            </w:r>
          </w:p>
          <w:p>
            <w:pPr>
              <w:spacing w:line="360" w:lineRule="auto"/>
              <w:rPr>
                <w:rFonts w:hint="eastAsia" w:ascii="仿宋" w:hAnsi="仿宋" w:eastAsia="仿宋" w:cs="仿宋"/>
                <w:sz w:val="24"/>
                <w:szCs w:val="24"/>
              </w:rPr>
            </w:pPr>
            <w:r>
              <w:rPr>
                <w:rFonts w:hint="eastAsia" w:ascii="仿宋" w:hAnsi="仿宋" w:eastAsia="仿宋" w:cs="仿宋"/>
                <w:b w:val="0"/>
                <w:bCs w:val="0"/>
                <w:sz w:val="24"/>
                <w:szCs w:val="24"/>
                <w:lang w:val="en-US" w:eastAsia="zh-CN"/>
              </w:rPr>
              <w:t>晴隆</w:t>
            </w:r>
            <w:r>
              <w:rPr>
                <w:rFonts w:hint="eastAsia" w:ascii="仿宋" w:hAnsi="仿宋" w:eastAsia="仿宋" w:cs="仿宋"/>
                <w:sz w:val="24"/>
                <w:szCs w:val="24"/>
              </w:rPr>
              <w:t>县人民医院对</w:t>
            </w:r>
            <w:r>
              <w:rPr>
                <w:rFonts w:hint="eastAsia" w:ascii="仿宋" w:hAnsi="仿宋" w:eastAsia="仿宋" w:cs="仿宋"/>
                <w:sz w:val="24"/>
                <w:szCs w:val="24"/>
                <w:lang w:eastAsia="zh-CN"/>
              </w:rPr>
              <w:t>议价</w:t>
            </w:r>
            <w:r>
              <w:rPr>
                <w:rFonts w:hint="eastAsia" w:ascii="仿宋" w:hAnsi="仿宋" w:eastAsia="仿宋" w:cs="仿宋"/>
                <w:sz w:val="24"/>
                <w:szCs w:val="24"/>
              </w:rPr>
              <w:t>文件进行的澄清、更正或更改，将另行通知，该通知内容为文件的组成部分，对报名参与投标的供应商具有同样约束力效力。报名参与投标的应主动咨询。</w:t>
            </w:r>
            <w:r>
              <w:rPr>
                <w:rFonts w:hint="eastAsia" w:ascii="仿宋" w:hAnsi="仿宋" w:eastAsia="仿宋" w:cs="仿宋"/>
                <w:b w:val="0"/>
                <w:bCs w:val="0"/>
                <w:sz w:val="24"/>
                <w:szCs w:val="24"/>
                <w:lang w:val="en-US" w:eastAsia="zh-CN"/>
              </w:rPr>
              <w:t>晴隆</w:t>
            </w:r>
            <w:r>
              <w:rPr>
                <w:rFonts w:hint="eastAsia" w:ascii="仿宋" w:hAnsi="仿宋" w:eastAsia="仿宋" w:cs="仿宋"/>
                <w:sz w:val="24"/>
                <w:szCs w:val="24"/>
              </w:rPr>
              <w:t>县人民医院不承担供应商未及时关注相关信息引发的相关责任。</w:t>
            </w:r>
          </w:p>
        </w:tc>
      </w:tr>
    </w:tbl>
    <w:p>
      <w:pPr>
        <w:rPr>
          <w:rFonts w:hint="eastAsia" w:ascii="仿宋" w:hAnsi="仿宋" w:eastAsia="仿宋" w:cs="仿宋"/>
          <w:sz w:val="24"/>
          <w:szCs w:val="24"/>
        </w:rPr>
      </w:pPr>
      <w:bookmarkStart w:id="22" w:name="_Toc15204"/>
      <w:bookmarkStart w:id="23" w:name="_Toc19969"/>
      <w:bookmarkStart w:id="24" w:name="_Toc25159"/>
      <w:bookmarkStart w:id="25" w:name="_Toc1541"/>
      <w:bookmarkStart w:id="26" w:name="_Toc21514"/>
      <w:bookmarkStart w:id="27" w:name="_Toc9316"/>
      <w:bookmarkStart w:id="28" w:name="_Toc3354"/>
      <w:bookmarkStart w:id="29" w:name="_Toc2308"/>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pStyle w:val="3"/>
        <w:spacing w:line="360" w:lineRule="auto"/>
        <w:jc w:val="center"/>
        <w:rPr>
          <w:rFonts w:hint="eastAsia" w:ascii="仿宋" w:hAnsi="仿宋" w:eastAsia="仿宋" w:cs="仿宋"/>
          <w:b/>
          <w:bCs/>
          <w:sz w:val="44"/>
          <w:szCs w:val="44"/>
        </w:rPr>
      </w:pPr>
      <w:bookmarkStart w:id="30" w:name="_Toc7121"/>
      <w:r>
        <w:rPr>
          <w:rFonts w:hint="eastAsia" w:ascii="仿宋" w:hAnsi="仿宋" w:eastAsia="仿宋" w:cs="仿宋"/>
          <w:b/>
          <w:bCs/>
          <w:sz w:val="44"/>
          <w:szCs w:val="44"/>
        </w:rPr>
        <w:t>询 价 须 知</w:t>
      </w:r>
      <w:bookmarkEnd w:id="22"/>
      <w:bookmarkEnd w:id="23"/>
      <w:bookmarkEnd w:id="24"/>
      <w:bookmarkEnd w:id="25"/>
      <w:bookmarkEnd w:id="26"/>
      <w:bookmarkEnd w:id="27"/>
      <w:bookmarkEnd w:id="28"/>
      <w:bookmarkEnd w:id="29"/>
      <w:bookmarkEnd w:id="30"/>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一、总则</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（一）使用范围</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本</w:t>
      </w:r>
      <w:r>
        <w:rPr>
          <w:rFonts w:hint="eastAsia" w:ascii="仿宋" w:hAnsi="仿宋" w:eastAsia="仿宋" w:cs="仿宋"/>
          <w:sz w:val="24"/>
          <w:szCs w:val="24"/>
          <w:lang w:eastAsia="zh-CN"/>
        </w:rPr>
        <w:t>议价</w:t>
      </w:r>
      <w:r>
        <w:rPr>
          <w:rFonts w:hint="eastAsia" w:ascii="仿宋" w:hAnsi="仿宋" w:eastAsia="仿宋" w:cs="仿宋"/>
          <w:sz w:val="24"/>
          <w:szCs w:val="24"/>
        </w:rPr>
        <w:t>文件使用于本次采购项目。</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（二）定义</w:t>
      </w:r>
    </w:p>
    <w:p>
      <w:pPr>
        <w:spacing w:line="360" w:lineRule="auto"/>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1、“甲方”系指本次采购的采购人：</w:t>
      </w:r>
      <w:r>
        <w:rPr>
          <w:rFonts w:hint="eastAsia" w:ascii="仿宋" w:hAnsi="仿宋" w:eastAsia="仿宋" w:cs="仿宋"/>
          <w:b w:val="0"/>
          <w:bCs w:val="0"/>
          <w:sz w:val="24"/>
          <w:szCs w:val="24"/>
          <w:lang w:val="en-US" w:eastAsia="zh-CN"/>
        </w:rPr>
        <w:t>晴隆</w:t>
      </w:r>
      <w:r>
        <w:rPr>
          <w:rFonts w:hint="eastAsia" w:ascii="仿宋" w:hAnsi="仿宋" w:eastAsia="仿宋" w:cs="仿宋"/>
          <w:sz w:val="24"/>
          <w:szCs w:val="24"/>
        </w:rPr>
        <w:t>县人民医院</w:t>
      </w:r>
      <w:r>
        <w:rPr>
          <w:rFonts w:hint="eastAsia" w:ascii="仿宋" w:hAnsi="仿宋" w:eastAsia="仿宋" w:cs="仿宋"/>
          <w:b/>
          <w:bCs/>
          <w:sz w:val="24"/>
          <w:szCs w:val="24"/>
        </w:rPr>
        <w:t>；</w:t>
      </w:r>
    </w:p>
    <w:p>
      <w:pPr>
        <w:spacing w:line="360" w:lineRule="auto"/>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2、“乙方”系指提交响应文件的供应商</w:t>
      </w:r>
      <w:r>
        <w:rPr>
          <w:rFonts w:hint="eastAsia" w:ascii="仿宋" w:hAnsi="仿宋" w:eastAsia="仿宋" w:cs="仿宋"/>
          <w:b/>
          <w:bCs/>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3、“服务” 系指</w:t>
      </w:r>
      <w:r>
        <w:rPr>
          <w:rFonts w:hint="eastAsia" w:ascii="仿宋" w:hAnsi="仿宋" w:eastAsia="仿宋" w:cs="仿宋"/>
          <w:sz w:val="24"/>
          <w:szCs w:val="24"/>
          <w:lang w:eastAsia="zh-CN"/>
        </w:rPr>
        <w:t>议价</w:t>
      </w:r>
      <w:r>
        <w:rPr>
          <w:rFonts w:hint="eastAsia" w:ascii="仿宋" w:hAnsi="仿宋" w:eastAsia="仿宋" w:cs="仿宋"/>
          <w:sz w:val="24"/>
          <w:szCs w:val="24"/>
        </w:rPr>
        <w:t>文件规定乙方须承担的服务承诺和其他类似的义务。</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（三）资格条件</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详见第一章：采购邀请函。</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（四）投标费用</w:t>
      </w:r>
    </w:p>
    <w:p>
      <w:pPr>
        <w:spacing w:line="360" w:lineRule="auto"/>
        <w:ind w:left="210" w:leftChars="100" w:firstLine="240" w:firstLineChars="100"/>
        <w:jc w:val="left"/>
        <w:rPr>
          <w:rFonts w:hint="eastAsia" w:ascii="仿宋" w:hAnsi="仿宋" w:eastAsia="仿宋" w:cs="仿宋"/>
          <w:sz w:val="24"/>
          <w:szCs w:val="24"/>
        </w:rPr>
      </w:pPr>
      <w:r>
        <w:rPr>
          <w:rFonts w:hint="eastAsia" w:ascii="仿宋" w:hAnsi="仿宋" w:eastAsia="仿宋" w:cs="仿宋"/>
          <w:sz w:val="24"/>
          <w:szCs w:val="24"/>
        </w:rPr>
        <w:t>乙方应承担其现场核查采购样品、编制响应文件与递交响应文件所涉及的一切费用。不管结果如何，甲方对上述费用不负任何责任。各种费用乙方全部自理。</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（五）</w:t>
      </w:r>
      <w:r>
        <w:rPr>
          <w:rFonts w:hint="eastAsia" w:ascii="仿宋" w:hAnsi="仿宋" w:eastAsia="仿宋" w:cs="仿宋"/>
          <w:sz w:val="24"/>
          <w:szCs w:val="24"/>
          <w:lang w:eastAsia="zh-CN"/>
        </w:rPr>
        <w:t>议价</w:t>
      </w:r>
      <w:r>
        <w:rPr>
          <w:rFonts w:hint="eastAsia" w:ascii="仿宋" w:hAnsi="仿宋" w:eastAsia="仿宋" w:cs="仿宋"/>
          <w:sz w:val="24"/>
          <w:szCs w:val="24"/>
        </w:rPr>
        <w:t>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各参与投标的供应商必须完全实质性响应本</w:t>
      </w:r>
      <w:r>
        <w:rPr>
          <w:rFonts w:hint="eastAsia" w:ascii="仿宋" w:hAnsi="仿宋" w:eastAsia="仿宋" w:cs="仿宋"/>
          <w:sz w:val="24"/>
          <w:szCs w:val="24"/>
          <w:lang w:eastAsia="zh-CN"/>
        </w:rPr>
        <w:t>议价</w:t>
      </w:r>
      <w:r>
        <w:rPr>
          <w:rFonts w:hint="eastAsia" w:ascii="仿宋" w:hAnsi="仿宋" w:eastAsia="仿宋" w:cs="仿宋"/>
          <w:sz w:val="24"/>
          <w:szCs w:val="24"/>
        </w:rPr>
        <w:t>文件的要求制作响应文件</w:t>
      </w:r>
      <w:r>
        <w:rPr>
          <w:rFonts w:hint="eastAsia" w:ascii="仿宋" w:hAnsi="仿宋" w:eastAsia="仿宋" w:cs="仿宋"/>
          <w:b/>
          <w:bCs/>
          <w:sz w:val="24"/>
          <w:szCs w:val="24"/>
        </w:rPr>
        <w:t>；</w:t>
      </w: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sz w:val="32"/>
          <w:szCs w:val="32"/>
        </w:rPr>
      </w:pPr>
      <w:r>
        <w:rPr>
          <w:rFonts w:hint="eastAsia" w:ascii="仿宋" w:hAnsi="仿宋" w:eastAsia="仿宋" w:cs="仿宋"/>
          <w:b/>
          <w:sz w:val="32"/>
          <w:szCs w:val="32"/>
        </w:rPr>
        <w:t>二、</w:t>
      </w:r>
      <w:r>
        <w:rPr>
          <w:rFonts w:hint="eastAsia" w:ascii="仿宋" w:hAnsi="仿宋" w:eastAsia="仿宋" w:cs="仿宋"/>
          <w:b/>
          <w:sz w:val="32"/>
          <w:szCs w:val="32"/>
          <w:lang w:eastAsia="zh-CN"/>
        </w:rPr>
        <w:t>议价</w:t>
      </w:r>
      <w:r>
        <w:rPr>
          <w:rFonts w:hint="eastAsia" w:ascii="仿宋" w:hAnsi="仿宋" w:eastAsia="仿宋" w:cs="仿宋"/>
          <w:b/>
          <w:sz w:val="32"/>
          <w:szCs w:val="32"/>
        </w:rPr>
        <w:t>文件（甲方</w:t>
      </w:r>
      <w:r>
        <w:rPr>
          <w:rFonts w:hint="eastAsia" w:ascii="仿宋" w:hAnsi="仿宋" w:eastAsia="仿宋" w:cs="仿宋"/>
          <w:sz w:val="32"/>
          <w:szCs w:val="32"/>
        </w:rPr>
        <w:t>）</w:t>
      </w:r>
    </w:p>
    <w:p>
      <w:pPr>
        <w:spacing w:line="360" w:lineRule="auto"/>
        <w:ind w:left="210" w:leftChars="100" w:firstLine="120" w:firstLineChars="5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议价</w:t>
      </w:r>
      <w:r>
        <w:rPr>
          <w:rFonts w:hint="eastAsia" w:ascii="仿宋" w:hAnsi="仿宋" w:eastAsia="仿宋" w:cs="仿宋"/>
          <w:sz w:val="24"/>
          <w:szCs w:val="24"/>
        </w:rPr>
        <w:t>文件”是用以阐明所采购项目的要求、服务情况以及相应的合同条款。本次“</w:t>
      </w:r>
      <w:r>
        <w:rPr>
          <w:rFonts w:hint="eastAsia" w:ascii="仿宋" w:hAnsi="仿宋" w:eastAsia="仿宋" w:cs="仿宋"/>
          <w:sz w:val="24"/>
          <w:szCs w:val="24"/>
          <w:lang w:eastAsia="zh-CN"/>
        </w:rPr>
        <w:t>议价</w:t>
      </w:r>
      <w:r>
        <w:rPr>
          <w:rFonts w:hint="eastAsia" w:ascii="仿宋" w:hAnsi="仿宋" w:eastAsia="仿宋" w:cs="仿宋"/>
          <w:sz w:val="24"/>
          <w:szCs w:val="24"/>
        </w:rPr>
        <w:t>文件”由下述部分组成：</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第一章  采购邀请函</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第二章  前附表及供应商须知</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第三章  采购内容及质量要求</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第四章  响应文件格式及附件</w:t>
      </w: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三、报价和服务</w:t>
      </w:r>
    </w:p>
    <w:p>
      <w:pPr>
        <w:spacing w:line="360" w:lineRule="auto"/>
        <w:ind w:left="210" w:hanging="240" w:hangingChars="100"/>
        <w:jc w:val="left"/>
        <w:rPr>
          <w:rFonts w:hint="eastAsia" w:ascii="仿宋" w:hAnsi="仿宋" w:eastAsia="仿宋" w:cs="仿宋"/>
          <w:b w:val="0"/>
          <w:bCs w:val="0"/>
          <w:sz w:val="24"/>
          <w:szCs w:val="24"/>
        </w:rPr>
      </w:pPr>
      <w:r>
        <w:rPr>
          <w:rFonts w:hint="eastAsia" w:ascii="仿宋" w:hAnsi="仿宋" w:eastAsia="仿宋" w:cs="仿宋"/>
          <w:sz w:val="24"/>
          <w:szCs w:val="24"/>
        </w:rPr>
        <w:t xml:space="preserve">    1、投标人应按</w:t>
      </w:r>
      <w:r>
        <w:rPr>
          <w:rFonts w:hint="eastAsia" w:ascii="仿宋" w:hAnsi="仿宋" w:eastAsia="仿宋" w:cs="仿宋"/>
          <w:sz w:val="24"/>
          <w:szCs w:val="24"/>
          <w:lang w:eastAsia="zh-CN"/>
        </w:rPr>
        <w:t>议价</w:t>
      </w:r>
      <w:r>
        <w:rPr>
          <w:rFonts w:hint="eastAsia" w:ascii="仿宋" w:hAnsi="仿宋" w:eastAsia="仿宋" w:cs="仿宋"/>
          <w:sz w:val="24"/>
          <w:szCs w:val="24"/>
        </w:rPr>
        <w:t>文件所提的项目服务要求在“响应文件”所附的“</w:t>
      </w:r>
      <w:r>
        <w:rPr>
          <w:rFonts w:hint="eastAsia" w:ascii="仿宋" w:hAnsi="仿宋" w:eastAsia="仿宋" w:cs="仿宋"/>
          <w:b w:val="0"/>
          <w:bCs w:val="0"/>
          <w:sz w:val="24"/>
          <w:szCs w:val="24"/>
          <w:u w:val="none"/>
          <w:lang w:val="en-US" w:eastAsia="zh-CN"/>
        </w:rPr>
        <w:t>晴隆</w:t>
      </w:r>
      <w:r>
        <w:rPr>
          <w:rFonts w:hint="eastAsia" w:ascii="仿宋" w:hAnsi="仿宋" w:eastAsia="仿宋" w:cs="仿宋"/>
          <w:sz w:val="24"/>
          <w:szCs w:val="24"/>
          <w:u w:val="none"/>
        </w:rPr>
        <w:t>县人民医院</w:t>
      </w:r>
      <w:r>
        <w:rPr>
          <w:rFonts w:hint="eastAsia" w:ascii="仿宋" w:hAnsi="仿宋" w:eastAsia="仿宋" w:cs="仿宋"/>
          <w:sz w:val="24"/>
          <w:szCs w:val="24"/>
          <w:u w:val="none"/>
          <w:lang w:eastAsia="zh-CN"/>
        </w:rPr>
        <w:t>检验</w:t>
      </w:r>
      <w:r>
        <w:rPr>
          <w:rFonts w:hint="eastAsia" w:ascii="仿宋" w:hAnsi="仿宋" w:eastAsia="仿宋" w:cs="仿宋"/>
          <w:sz w:val="24"/>
          <w:szCs w:val="24"/>
          <w:u w:val="none"/>
          <w:lang w:val="en-US" w:eastAsia="zh-CN"/>
        </w:rPr>
        <w:t>耗材一览表</w:t>
      </w:r>
      <w:r>
        <w:rPr>
          <w:rFonts w:hint="eastAsia" w:ascii="仿宋" w:hAnsi="仿宋" w:eastAsia="仿宋" w:cs="仿宋"/>
          <w:b w:val="0"/>
          <w:bCs w:val="0"/>
          <w:sz w:val="24"/>
          <w:szCs w:val="24"/>
        </w:rPr>
        <w:t>”中</w:t>
      </w:r>
      <w:r>
        <w:rPr>
          <w:rFonts w:hint="eastAsia" w:ascii="仿宋" w:hAnsi="仿宋" w:eastAsia="仿宋" w:cs="仿宋"/>
          <w:b w:val="0"/>
          <w:bCs w:val="0"/>
          <w:sz w:val="24"/>
          <w:szCs w:val="24"/>
          <w:lang w:val="en-US" w:eastAsia="zh-CN"/>
        </w:rPr>
        <w:t>选择全部品规进行</w:t>
      </w:r>
      <w:r>
        <w:rPr>
          <w:rFonts w:hint="eastAsia" w:ascii="仿宋" w:hAnsi="仿宋" w:eastAsia="仿宋" w:cs="仿宋"/>
          <w:b w:val="0"/>
          <w:bCs w:val="0"/>
          <w:sz w:val="24"/>
          <w:szCs w:val="24"/>
        </w:rPr>
        <w:t>响应</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另注明承诺的服务；</w:t>
      </w:r>
    </w:p>
    <w:p>
      <w:pPr>
        <w:spacing w:line="360" w:lineRule="auto"/>
        <w:ind w:left="210" w:leftChars="100" w:firstLine="240" w:firstLineChars="100"/>
        <w:jc w:val="left"/>
        <w:rPr>
          <w:rFonts w:hint="eastAsia" w:ascii="仿宋" w:hAnsi="仿宋" w:eastAsia="仿宋" w:cs="仿宋"/>
          <w:b/>
          <w:bCs/>
          <w:sz w:val="24"/>
          <w:szCs w:val="24"/>
        </w:rPr>
      </w:pPr>
      <w:r>
        <w:rPr>
          <w:rFonts w:hint="eastAsia" w:ascii="仿宋" w:hAnsi="仿宋" w:eastAsia="仿宋" w:cs="仿宋"/>
          <w:sz w:val="24"/>
          <w:szCs w:val="24"/>
        </w:rPr>
        <w:t>2、报价方式：投标人根据本公司的实际情况和能力，在投标文件中报出自己的最低价格及承诺，投标供应商在</w:t>
      </w:r>
      <w:r>
        <w:rPr>
          <w:rFonts w:hint="eastAsia" w:ascii="仿宋" w:hAnsi="仿宋" w:eastAsia="仿宋" w:cs="仿宋"/>
          <w:sz w:val="24"/>
          <w:szCs w:val="24"/>
          <w:lang w:val="en-US" w:eastAsia="zh-CN"/>
        </w:rPr>
        <w:t>议标</w:t>
      </w:r>
      <w:r>
        <w:rPr>
          <w:rFonts w:hint="eastAsia" w:ascii="仿宋" w:hAnsi="仿宋" w:eastAsia="仿宋" w:cs="仿宋"/>
          <w:sz w:val="24"/>
          <w:szCs w:val="24"/>
        </w:rPr>
        <w:t>现场有</w:t>
      </w:r>
      <w:r>
        <w:rPr>
          <w:rFonts w:hint="eastAsia" w:ascii="仿宋" w:hAnsi="仿宋" w:eastAsia="仿宋" w:cs="仿宋"/>
          <w:sz w:val="24"/>
          <w:szCs w:val="24"/>
          <w:lang w:val="en-US" w:eastAsia="zh-CN"/>
        </w:rPr>
        <w:t>二次</w:t>
      </w:r>
      <w:r>
        <w:rPr>
          <w:rFonts w:hint="eastAsia" w:ascii="仿宋" w:hAnsi="仿宋" w:eastAsia="仿宋" w:cs="仿宋"/>
          <w:sz w:val="24"/>
          <w:szCs w:val="24"/>
        </w:rPr>
        <w:t>报价及承诺的机会</w:t>
      </w:r>
      <w:r>
        <w:rPr>
          <w:rFonts w:hint="eastAsia" w:ascii="仿宋" w:hAnsi="仿宋" w:eastAsia="仿宋" w:cs="仿宋"/>
          <w:b/>
          <w:bCs/>
          <w:sz w:val="24"/>
          <w:szCs w:val="24"/>
        </w:rPr>
        <w:t>；</w:t>
      </w:r>
    </w:p>
    <w:p>
      <w:pPr>
        <w:spacing w:line="360" w:lineRule="auto"/>
        <w:ind w:left="210" w:leftChars="100" w:firstLine="240" w:firstLineChars="100"/>
        <w:jc w:val="left"/>
        <w:rPr>
          <w:rFonts w:hint="eastAsia" w:ascii="仿宋" w:hAnsi="仿宋" w:eastAsia="仿宋" w:cs="仿宋"/>
          <w:sz w:val="24"/>
          <w:szCs w:val="24"/>
          <w:lang w:eastAsia="zh-CN"/>
        </w:rPr>
      </w:pPr>
      <w:r>
        <w:rPr>
          <w:rFonts w:hint="eastAsia" w:ascii="仿宋" w:hAnsi="仿宋" w:eastAsia="仿宋" w:cs="仿宋"/>
          <w:sz w:val="24"/>
          <w:szCs w:val="24"/>
        </w:rPr>
        <w:t>3、投标商应保证响应文件中所指的被授权人为合法代表人，并代表公司全权处理本次</w:t>
      </w:r>
      <w:r>
        <w:rPr>
          <w:rFonts w:hint="eastAsia" w:ascii="仿宋" w:hAnsi="仿宋" w:eastAsia="仿宋" w:cs="仿宋"/>
          <w:sz w:val="24"/>
          <w:szCs w:val="24"/>
          <w:lang w:eastAsia="zh-CN"/>
        </w:rPr>
        <w:t>议价</w:t>
      </w:r>
      <w:r>
        <w:rPr>
          <w:rFonts w:hint="eastAsia" w:ascii="仿宋" w:hAnsi="仿宋" w:eastAsia="仿宋" w:cs="仿宋"/>
          <w:sz w:val="24"/>
          <w:szCs w:val="24"/>
        </w:rPr>
        <w:t>项目的具体工作，不因授权人或授权的改变而失效</w:t>
      </w:r>
      <w:r>
        <w:rPr>
          <w:rFonts w:hint="eastAsia" w:ascii="仿宋" w:hAnsi="仿宋" w:eastAsia="仿宋" w:cs="仿宋"/>
          <w:sz w:val="24"/>
          <w:szCs w:val="24"/>
          <w:lang w:eastAsia="zh-CN"/>
        </w:rPr>
        <w:t>。</w:t>
      </w:r>
    </w:p>
    <w:p>
      <w:pPr>
        <w:spacing w:line="360" w:lineRule="auto"/>
        <w:ind w:left="210" w:leftChars="100"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4、投标人在选择产品进行报价时，须提供加盖投标人鲜章的医疗器械注册证</w:t>
      </w:r>
      <w:r>
        <w:rPr>
          <w:rFonts w:hint="eastAsia" w:ascii="仿宋" w:hAnsi="仿宋" w:eastAsia="仿宋" w:cs="仿宋"/>
          <w:sz w:val="24"/>
          <w:szCs w:val="24"/>
        </w:rPr>
        <w:t>。</w:t>
      </w: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四、响应文件的编制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（一）响应文件的组成</w:t>
      </w:r>
    </w:p>
    <w:p>
      <w:pPr>
        <w:spacing w:line="360" w:lineRule="auto"/>
        <w:ind w:left="210" w:leftChars="100" w:firstLine="240" w:firstLineChars="100"/>
        <w:jc w:val="left"/>
        <w:rPr>
          <w:rFonts w:hint="eastAsia" w:ascii="仿宋" w:hAnsi="仿宋" w:eastAsia="仿宋" w:cs="仿宋"/>
          <w:sz w:val="24"/>
          <w:szCs w:val="24"/>
        </w:rPr>
      </w:pPr>
      <w:r>
        <w:rPr>
          <w:rFonts w:hint="eastAsia" w:ascii="仿宋" w:hAnsi="仿宋" w:eastAsia="仿宋" w:cs="仿宋"/>
          <w:sz w:val="24"/>
          <w:szCs w:val="24"/>
        </w:rPr>
        <w:t xml:space="preserve"> 本</w:t>
      </w:r>
      <w:r>
        <w:rPr>
          <w:rFonts w:hint="eastAsia" w:ascii="仿宋" w:hAnsi="仿宋" w:eastAsia="仿宋" w:cs="仿宋"/>
          <w:sz w:val="24"/>
          <w:szCs w:val="24"/>
          <w:lang w:eastAsia="zh-CN"/>
        </w:rPr>
        <w:t>议价</w:t>
      </w:r>
      <w:r>
        <w:rPr>
          <w:rFonts w:hint="eastAsia" w:ascii="仿宋" w:hAnsi="仿宋" w:eastAsia="仿宋" w:cs="仿宋"/>
          <w:sz w:val="24"/>
          <w:szCs w:val="24"/>
        </w:rPr>
        <w:t>文件已提供格式的按此格式作表，没有提供格式的乙方自拟，响应文件格式不做为投标供应商无效投标依据。响应文件应包括以下内容：</w:t>
      </w:r>
    </w:p>
    <w:p>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1、资质证明文件为：</w:t>
      </w:r>
    </w:p>
    <w:p>
      <w:pPr>
        <w:spacing w:line="440" w:lineRule="exact"/>
        <w:ind w:left="210" w:leftChars="100" w:firstLine="120" w:firstLineChars="50"/>
        <w:jc w:val="left"/>
        <w:rPr>
          <w:rFonts w:hint="eastAsia" w:ascii="仿宋" w:hAnsi="仿宋" w:eastAsia="仿宋" w:cs="仿宋"/>
          <w:sz w:val="24"/>
          <w:szCs w:val="24"/>
        </w:rPr>
      </w:pPr>
      <w:r>
        <w:rPr>
          <w:rFonts w:hint="eastAsia" w:ascii="仿宋" w:hAnsi="仿宋" w:eastAsia="仿宋" w:cs="仿宋"/>
          <w:sz w:val="24"/>
          <w:szCs w:val="24"/>
        </w:rPr>
        <w:t>（1）有效的营业执照、组织机构代码证、税务登记证 或“统一社会信用代码”的营业执照(正副本均可）复印件（加盖投标供应商公章）；</w:t>
      </w:r>
    </w:p>
    <w:p>
      <w:pPr>
        <w:snapToGrid w:val="0"/>
        <w:spacing w:line="440" w:lineRule="exact"/>
        <w:ind w:left="210" w:leftChars="100" w:firstLine="120" w:firstLineChars="50"/>
        <w:jc w:val="left"/>
        <w:rPr>
          <w:rFonts w:hint="eastAsia" w:ascii="仿宋" w:hAnsi="仿宋" w:eastAsia="仿宋" w:cs="仿宋"/>
          <w:sz w:val="24"/>
          <w:szCs w:val="24"/>
        </w:rPr>
      </w:pPr>
      <w:r>
        <w:rPr>
          <w:rFonts w:hint="eastAsia" w:ascii="仿宋" w:hAnsi="仿宋" w:eastAsia="仿宋" w:cs="仿宋"/>
          <w:sz w:val="24"/>
          <w:szCs w:val="24"/>
        </w:rPr>
        <w:t>（2）法定代表人身份证明原件或法定代表人对投标供应商代表的授权书原件；</w:t>
      </w:r>
    </w:p>
    <w:p>
      <w:pPr>
        <w:snapToGrid w:val="0"/>
        <w:spacing w:line="440" w:lineRule="exact"/>
        <w:ind w:left="210" w:leftChars="100" w:firstLine="120" w:firstLineChars="50"/>
        <w:jc w:val="left"/>
        <w:rPr>
          <w:rFonts w:hint="eastAsia" w:ascii="仿宋" w:hAnsi="仿宋" w:eastAsia="仿宋" w:cs="仿宋"/>
          <w:sz w:val="24"/>
          <w:szCs w:val="24"/>
          <w:lang w:val="zh-CN"/>
        </w:rPr>
      </w:pPr>
      <w:r>
        <w:rPr>
          <w:rFonts w:hint="eastAsia" w:ascii="仿宋" w:hAnsi="仿宋" w:eastAsia="仿宋" w:cs="仿宋"/>
          <w:sz w:val="24"/>
          <w:szCs w:val="24"/>
        </w:rPr>
        <w:t>（3）提供</w:t>
      </w:r>
      <w:r>
        <w:rPr>
          <w:rFonts w:hint="eastAsia" w:ascii="仿宋" w:hAnsi="仿宋" w:eastAsia="仿宋" w:cs="仿宋"/>
          <w:sz w:val="24"/>
          <w:szCs w:val="24"/>
          <w:lang w:val="zh-CN"/>
        </w:rPr>
        <w:t>“信用中国”网站与“中国政府采购网”查询结果网页截图（加盖投标供应商公章）；</w:t>
      </w:r>
    </w:p>
    <w:p>
      <w:pPr>
        <w:snapToGrid w:val="0"/>
        <w:spacing w:line="440" w:lineRule="exact"/>
        <w:ind w:left="210" w:leftChars="100" w:firstLine="120" w:firstLineChars="50"/>
        <w:jc w:val="left"/>
        <w:rPr>
          <w:rFonts w:hint="eastAsia" w:ascii="仿宋" w:hAnsi="仿宋" w:eastAsia="仿宋" w:cs="仿宋"/>
          <w:sz w:val="24"/>
          <w:szCs w:val="24"/>
        </w:rPr>
      </w:pPr>
      <w:r>
        <w:rPr>
          <w:rFonts w:hint="eastAsia" w:ascii="仿宋" w:hAnsi="仿宋" w:eastAsia="仿宋" w:cs="仿宋"/>
          <w:sz w:val="24"/>
          <w:szCs w:val="24"/>
        </w:rPr>
        <w:t>2、商务文件</w:t>
      </w:r>
    </w:p>
    <w:p>
      <w:pPr>
        <w:snapToGrid w:val="0"/>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（1）供应商简介</w:t>
      </w:r>
    </w:p>
    <w:p>
      <w:pPr>
        <w:snapToGrid w:val="0"/>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（2）投标函（见附件）</w:t>
      </w:r>
    </w:p>
    <w:p>
      <w:pPr>
        <w:snapToGrid w:val="0"/>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（3）法人代表授权书（见附件）</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（4）乙方需提交的相关技术说明</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（5）乙方认为需要提供的、需要表述自己的其他资料</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（6）公司相关资质文件复印件（加盖投标供应商公章）、</w:t>
      </w:r>
      <w:r>
        <w:rPr>
          <w:rFonts w:hint="eastAsia" w:ascii="仿宋" w:hAnsi="仿宋" w:eastAsia="仿宋" w:cs="仿宋"/>
          <w:sz w:val="24"/>
          <w:szCs w:val="24"/>
          <w:lang w:eastAsia="zh-CN"/>
        </w:rPr>
        <w:t>议价</w:t>
      </w:r>
      <w:r>
        <w:rPr>
          <w:rFonts w:hint="eastAsia" w:ascii="仿宋" w:hAnsi="仿宋" w:eastAsia="仿宋" w:cs="仿宋"/>
          <w:sz w:val="24"/>
          <w:szCs w:val="24"/>
        </w:rPr>
        <w:t>文件中要求的资质文件</w:t>
      </w:r>
    </w:p>
    <w:p>
      <w:pPr>
        <w:snapToGrid w:val="0"/>
        <w:spacing w:line="440" w:lineRule="exact"/>
        <w:ind w:firstLine="360" w:firstLineChars="150"/>
        <w:jc w:val="left"/>
        <w:rPr>
          <w:rFonts w:hint="eastAsia" w:ascii="仿宋" w:hAnsi="仿宋" w:eastAsia="仿宋" w:cs="仿宋"/>
          <w:sz w:val="24"/>
          <w:szCs w:val="24"/>
        </w:rPr>
      </w:pPr>
      <w:r>
        <w:rPr>
          <w:rFonts w:hint="eastAsia" w:ascii="仿宋" w:hAnsi="仿宋" w:eastAsia="仿宋" w:cs="仿宋"/>
          <w:sz w:val="24"/>
          <w:szCs w:val="24"/>
        </w:rPr>
        <w:t>（二）响应文件的份数和签署</w:t>
      </w:r>
    </w:p>
    <w:p>
      <w:pPr>
        <w:snapToGrid w:val="0"/>
        <w:spacing w:line="440" w:lineRule="exact"/>
        <w:ind w:firstLine="600" w:firstLineChars="250"/>
        <w:jc w:val="left"/>
        <w:rPr>
          <w:rFonts w:hint="eastAsia" w:ascii="仿宋" w:hAnsi="仿宋" w:eastAsia="仿宋" w:cs="仿宋"/>
          <w:b/>
          <w:bCs/>
          <w:sz w:val="24"/>
          <w:szCs w:val="24"/>
        </w:rPr>
      </w:pPr>
      <w:r>
        <w:rPr>
          <w:rFonts w:hint="eastAsia" w:ascii="仿宋" w:hAnsi="仿宋" w:eastAsia="仿宋" w:cs="仿宋"/>
          <w:sz w:val="24"/>
          <w:szCs w:val="24"/>
        </w:rPr>
        <w:t>1、乙方应按本</w:t>
      </w:r>
      <w:r>
        <w:rPr>
          <w:rFonts w:hint="eastAsia" w:ascii="仿宋" w:hAnsi="仿宋" w:eastAsia="仿宋" w:cs="仿宋"/>
          <w:sz w:val="24"/>
          <w:szCs w:val="24"/>
          <w:lang w:eastAsia="zh-CN"/>
        </w:rPr>
        <w:t>议价</w:t>
      </w:r>
      <w:r>
        <w:rPr>
          <w:rFonts w:hint="eastAsia" w:ascii="仿宋" w:hAnsi="仿宋" w:eastAsia="仿宋" w:cs="仿宋"/>
          <w:sz w:val="24"/>
          <w:szCs w:val="24"/>
        </w:rPr>
        <w:t>须知规定编制</w:t>
      </w:r>
      <w:r>
        <w:rPr>
          <w:rFonts w:hint="eastAsia" w:ascii="仿宋" w:hAnsi="仿宋" w:eastAsia="仿宋" w:cs="仿宋"/>
          <w:sz w:val="24"/>
          <w:szCs w:val="24"/>
          <w:lang w:eastAsia="zh-CN"/>
        </w:rPr>
        <w:t>议价</w:t>
      </w:r>
      <w:r>
        <w:rPr>
          <w:rFonts w:hint="eastAsia" w:ascii="仿宋" w:hAnsi="仿宋" w:eastAsia="仿宋" w:cs="仿宋"/>
          <w:sz w:val="24"/>
          <w:szCs w:val="24"/>
        </w:rPr>
        <w:t>文件，要求如下：</w:t>
      </w:r>
      <w:r>
        <w:rPr>
          <w:rFonts w:hint="eastAsia" w:ascii="仿宋" w:hAnsi="仿宋" w:eastAsia="仿宋" w:cs="仿宋"/>
          <w:b/>
          <w:bCs/>
          <w:sz w:val="24"/>
          <w:szCs w:val="24"/>
        </w:rPr>
        <w:t>正本壹份、副本</w:t>
      </w:r>
      <w:r>
        <w:rPr>
          <w:rFonts w:hint="eastAsia" w:ascii="仿宋" w:hAnsi="仿宋" w:eastAsia="仿宋" w:cs="仿宋"/>
          <w:b/>
          <w:bCs/>
          <w:sz w:val="24"/>
          <w:szCs w:val="24"/>
          <w:lang w:val="en-US" w:eastAsia="zh-CN"/>
        </w:rPr>
        <w:t>贰</w:t>
      </w:r>
      <w:r>
        <w:rPr>
          <w:rFonts w:hint="eastAsia" w:ascii="仿宋" w:hAnsi="仿宋" w:eastAsia="仿宋" w:cs="仿宋"/>
          <w:b/>
          <w:bCs/>
          <w:sz w:val="24"/>
          <w:szCs w:val="24"/>
        </w:rPr>
        <w:t>份</w:t>
      </w:r>
      <w:r>
        <w:rPr>
          <w:rFonts w:hint="eastAsia" w:ascii="仿宋" w:hAnsi="仿宋" w:eastAsia="仿宋" w:cs="仿宋"/>
          <w:sz w:val="24"/>
          <w:szCs w:val="24"/>
        </w:rPr>
        <w:t>；</w:t>
      </w:r>
    </w:p>
    <w:p>
      <w:pPr>
        <w:snapToGrid w:val="0"/>
        <w:spacing w:line="440" w:lineRule="exact"/>
        <w:ind w:firstLine="600" w:firstLineChars="250"/>
        <w:jc w:val="left"/>
        <w:rPr>
          <w:rFonts w:hint="eastAsia" w:ascii="仿宋" w:hAnsi="仿宋" w:eastAsia="仿宋" w:cs="仿宋"/>
          <w:b/>
          <w:bCs/>
          <w:sz w:val="24"/>
          <w:szCs w:val="24"/>
        </w:rPr>
      </w:pPr>
      <w:r>
        <w:rPr>
          <w:rFonts w:hint="eastAsia" w:ascii="仿宋" w:hAnsi="仿宋" w:eastAsia="仿宋" w:cs="仿宋"/>
          <w:sz w:val="24"/>
          <w:szCs w:val="24"/>
        </w:rPr>
        <w:t>2、供应商应将“响应文件”胶粘装订成册，不用活页装订，并附目录及对应页码，文件内容采用A4纸（字号不作要求），字迹应清晰易于辨认，副本可以用正本的完整复印件，并在封面注明“正本”、“副本”字样。正本与副本如有不一致，则以正本为准</w:t>
      </w:r>
      <w:r>
        <w:rPr>
          <w:rFonts w:hint="eastAsia" w:ascii="仿宋" w:hAnsi="仿宋" w:eastAsia="仿宋" w:cs="仿宋"/>
          <w:b/>
          <w:bCs/>
          <w:sz w:val="24"/>
          <w:szCs w:val="24"/>
        </w:rPr>
        <w:t>；</w:t>
      </w:r>
    </w:p>
    <w:p>
      <w:pPr>
        <w:snapToGrid w:val="0"/>
        <w:spacing w:line="440" w:lineRule="exact"/>
        <w:ind w:firstLine="600" w:firstLineChars="250"/>
        <w:jc w:val="left"/>
        <w:rPr>
          <w:rFonts w:hint="eastAsia" w:ascii="仿宋" w:hAnsi="仿宋" w:eastAsia="仿宋" w:cs="仿宋"/>
          <w:b/>
          <w:bCs/>
          <w:sz w:val="24"/>
          <w:szCs w:val="24"/>
        </w:rPr>
      </w:pPr>
      <w:r>
        <w:rPr>
          <w:rFonts w:hint="eastAsia" w:ascii="仿宋" w:hAnsi="仿宋" w:eastAsia="仿宋" w:cs="仿宋"/>
          <w:sz w:val="24"/>
          <w:szCs w:val="24"/>
        </w:rPr>
        <w:t>3、供应商提供的响应文件正本、副本需加盖投标供应商公章</w:t>
      </w:r>
      <w:r>
        <w:rPr>
          <w:rFonts w:hint="eastAsia" w:ascii="仿宋" w:hAnsi="仿宋" w:eastAsia="仿宋" w:cs="仿宋"/>
          <w:b/>
          <w:bCs/>
          <w:sz w:val="24"/>
          <w:szCs w:val="24"/>
        </w:rPr>
        <w:t>；</w:t>
      </w:r>
    </w:p>
    <w:p>
      <w:pPr>
        <w:snapToGrid w:val="0"/>
        <w:spacing w:line="440" w:lineRule="exact"/>
        <w:ind w:firstLine="600" w:firstLineChars="250"/>
        <w:jc w:val="left"/>
        <w:rPr>
          <w:rFonts w:hint="eastAsia" w:ascii="仿宋" w:hAnsi="仿宋" w:eastAsia="仿宋" w:cs="仿宋"/>
          <w:sz w:val="24"/>
          <w:szCs w:val="24"/>
        </w:rPr>
      </w:pPr>
      <w:r>
        <w:rPr>
          <w:rFonts w:hint="eastAsia" w:ascii="仿宋" w:hAnsi="仿宋" w:eastAsia="仿宋" w:cs="仿宋"/>
          <w:sz w:val="24"/>
          <w:szCs w:val="24"/>
        </w:rPr>
        <w:t>4、除乙方对错误之处必须修改外，全套响应文件应无涂改、行间插字或增删，如有修改，修改处应有乙方的公章或法人代表授权签字人签字。</w:t>
      </w:r>
    </w:p>
    <w:p>
      <w:pPr>
        <w:snapToGrid w:val="0"/>
        <w:spacing w:line="440" w:lineRule="exact"/>
        <w:jc w:val="left"/>
        <w:rPr>
          <w:rFonts w:hint="eastAsia" w:ascii="仿宋" w:hAnsi="仿宋" w:eastAsia="仿宋" w:cs="仿宋"/>
          <w:b/>
          <w:sz w:val="32"/>
          <w:szCs w:val="32"/>
        </w:rPr>
      </w:pPr>
    </w:p>
    <w:p>
      <w:pPr>
        <w:snapToGrid w:val="0"/>
        <w:spacing w:line="440" w:lineRule="exact"/>
        <w:jc w:val="left"/>
        <w:rPr>
          <w:rFonts w:hint="eastAsia" w:ascii="仿宋" w:hAnsi="仿宋" w:eastAsia="仿宋" w:cs="仿宋"/>
          <w:b/>
          <w:sz w:val="32"/>
          <w:szCs w:val="32"/>
        </w:rPr>
      </w:pPr>
      <w:r>
        <w:rPr>
          <w:rFonts w:hint="eastAsia" w:ascii="仿宋" w:hAnsi="仿宋" w:eastAsia="仿宋" w:cs="仿宋"/>
          <w:b/>
          <w:sz w:val="32"/>
          <w:szCs w:val="32"/>
        </w:rPr>
        <w:t>五、响应文件的递交</w:t>
      </w:r>
    </w:p>
    <w:p>
      <w:pPr>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（一）响应文件的密封与标志（密封及标志仅供参考，不作为无效投标依据）</w:t>
      </w:r>
    </w:p>
    <w:p>
      <w:pPr>
        <w:snapToGrid w:val="0"/>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1、响应文件的正本和副本应封装，并在封口处加盖公章</w:t>
      </w:r>
      <w:r>
        <w:rPr>
          <w:rFonts w:hint="eastAsia" w:ascii="仿宋" w:hAnsi="仿宋" w:eastAsia="仿宋" w:cs="仿宋"/>
          <w:b/>
          <w:bCs/>
          <w:sz w:val="24"/>
          <w:szCs w:val="24"/>
        </w:rPr>
        <w:t>；</w:t>
      </w:r>
    </w:p>
    <w:p>
      <w:pPr>
        <w:snapToGrid w:val="0"/>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2、在密封条上应标明（并加盖公章）：</w:t>
      </w:r>
    </w:p>
    <w:p>
      <w:pPr>
        <w:snapToGrid w:val="0"/>
        <w:spacing w:line="440" w:lineRule="exact"/>
        <w:ind w:firstLine="120" w:firstLineChars="50"/>
        <w:jc w:val="left"/>
        <w:rPr>
          <w:rFonts w:hint="eastAsia" w:ascii="仿宋" w:hAnsi="仿宋" w:eastAsia="仿宋" w:cs="仿宋"/>
          <w:sz w:val="24"/>
          <w:szCs w:val="24"/>
        </w:rPr>
      </w:pPr>
      <w:r>
        <w:rPr>
          <w:rFonts w:hint="eastAsia" w:ascii="仿宋" w:hAnsi="仿宋" w:eastAsia="仿宋" w:cs="仿宋"/>
          <w:sz w:val="24"/>
          <w:szCs w:val="24"/>
        </w:rPr>
        <w:t>（1）投标供应商名称</w:t>
      </w:r>
    </w:p>
    <w:p>
      <w:pPr>
        <w:snapToGrid w:val="0"/>
        <w:spacing w:line="440" w:lineRule="exact"/>
        <w:ind w:firstLine="120" w:firstLineChars="50"/>
        <w:jc w:val="left"/>
        <w:rPr>
          <w:rFonts w:hint="eastAsia" w:ascii="仿宋" w:hAnsi="仿宋" w:eastAsia="仿宋" w:cs="仿宋"/>
          <w:sz w:val="24"/>
          <w:szCs w:val="24"/>
        </w:rPr>
      </w:pPr>
      <w:r>
        <w:rPr>
          <w:rFonts w:hint="eastAsia" w:ascii="仿宋" w:hAnsi="仿宋" w:eastAsia="仿宋" w:cs="仿宋"/>
          <w:sz w:val="24"/>
          <w:szCs w:val="24"/>
        </w:rPr>
        <w:t>（2）采购项目名称</w:t>
      </w:r>
    </w:p>
    <w:p>
      <w:pPr>
        <w:snapToGrid w:val="0"/>
        <w:spacing w:line="440" w:lineRule="exact"/>
        <w:ind w:firstLine="120" w:firstLineChars="50"/>
        <w:jc w:val="left"/>
        <w:rPr>
          <w:rFonts w:hint="eastAsia" w:ascii="仿宋" w:hAnsi="仿宋" w:eastAsia="仿宋" w:cs="仿宋"/>
          <w:sz w:val="24"/>
          <w:szCs w:val="24"/>
        </w:rPr>
      </w:pPr>
      <w:r>
        <w:rPr>
          <w:rFonts w:hint="eastAsia" w:ascii="仿宋" w:hAnsi="仿宋" w:eastAsia="仿宋" w:cs="仿宋"/>
          <w:sz w:val="24"/>
          <w:szCs w:val="24"/>
        </w:rPr>
        <w:t>（3）投标项目编号</w:t>
      </w:r>
    </w:p>
    <w:p>
      <w:pPr>
        <w:snapToGrid w:val="0"/>
        <w:spacing w:line="440" w:lineRule="exact"/>
        <w:ind w:firstLine="120" w:firstLineChars="50"/>
        <w:jc w:val="left"/>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b/>
          <w:bCs/>
          <w:sz w:val="24"/>
          <w:szCs w:val="24"/>
        </w:rPr>
        <w:t>于</w:t>
      </w:r>
      <w:r>
        <w:rPr>
          <w:rFonts w:hint="eastAsia" w:ascii="仿宋" w:hAnsi="仿宋" w:eastAsia="仿宋" w:cs="仿宋"/>
          <w:b/>
          <w:bCs/>
          <w:sz w:val="24"/>
          <w:szCs w:val="24"/>
          <w:lang w:eastAsia="zh-CN"/>
        </w:rPr>
        <w:t>2022</w:t>
      </w:r>
      <w:r>
        <w:rPr>
          <w:rFonts w:hint="eastAsia" w:ascii="仿宋" w:hAnsi="仿宋" w:eastAsia="仿宋" w:cs="仿宋"/>
          <w:b/>
          <w:bCs/>
          <w:sz w:val="24"/>
          <w:szCs w:val="24"/>
        </w:rPr>
        <w:t>年</w:t>
      </w:r>
      <w:r>
        <w:rPr>
          <w:rFonts w:hint="eastAsia" w:ascii="仿宋" w:hAnsi="仿宋" w:eastAsia="仿宋" w:cs="仿宋"/>
          <w:color w:val="FF0000"/>
          <w:sz w:val="24"/>
          <w:szCs w:val="24"/>
          <w:u w:val="single"/>
          <w:lang w:val="en-US" w:eastAsia="zh-CN"/>
        </w:rPr>
        <w:t xml:space="preserve"> 03 </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FF0000"/>
          <w:sz w:val="24"/>
          <w:szCs w:val="24"/>
          <w:u w:val="single"/>
          <w:lang w:val="en-US" w:eastAsia="zh-CN"/>
        </w:rPr>
        <w:t xml:space="preserve"> 30</w:t>
      </w:r>
      <w:bookmarkStart w:id="78" w:name="_GoBack"/>
      <w:bookmarkEnd w:id="78"/>
      <w:r>
        <w:rPr>
          <w:rFonts w:hint="eastAsia" w:ascii="仿宋" w:hAnsi="仿宋" w:eastAsia="仿宋" w:cs="仿宋"/>
          <w:color w:val="FF0000"/>
          <w:sz w:val="24"/>
          <w:szCs w:val="24"/>
          <w:u w:val="single"/>
          <w:lang w:val="en-US" w:eastAsia="zh-CN"/>
        </w:rPr>
        <w:t xml:space="preserve"> </w:t>
      </w:r>
      <w:r>
        <w:rPr>
          <w:rFonts w:hint="eastAsia" w:ascii="仿宋" w:hAnsi="仿宋" w:eastAsia="仿宋" w:cs="仿宋"/>
          <w:color w:val="FF0000"/>
          <w:sz w:val="24"/>
          <w:szCs w:val="24"/>
        </w:rPr>
        <w:t>日</w:t>
      </w:r>
      <w:r>
        <w:rPr>
          <w:rFonts w:hint="eastAsia" w:ascii="仿宋" w:hAnsi="仿宋" w:eastAsia="仿宋" w:cs="仿宋"/>
          <w:color w:val="FF0000"/>
          <w:sz w:val="24"/>
          <w:szCs w:val="24"/>
          <w:u w:val="single"/>
          <w:lang w:val="en-US" w:eastAsia="zh-CN"/>
        </w:rPr>
        <w:t xml:space="preserve"> 14 </w:t>
      </w:r>
      <w:r>
        <w:rPr>
          <w:rFonts w:hint="eastAsia" w:ascii="仿宋" w:hAnsi="仿宋" w:eastAsia="仿宋" w:cs="仿宋"/>
          <w:color w:val="FF0000"/>
          <w:sz w:val="24"/>
          <w:szCs w:val="24"/>
        </w:rPr>
        <w:t>时</w:t>
      </w:r>
      <w:r>
        <w:rPr>
          <w:rFonts w:hint="eastAsia" w:ascii="仿宋" w:hAnsi="仿宋" w:eastAsia="仿宋" w:cs="仿宋"/>
          <w:color w:val="FF0000"/>
          <w:sz w:val="24"/>
          <w:szCs w:val="24"/>
          <w:lang w:val="en-US" w:eastAsia="zh-CN"/>
        </w:rPr>
        <w:t>3</w:t>
      </w:r>
      <w:r>
        <w:rPr>
          <w:rFonts w:hint="eastAsia" w:ascii="仿宋" w:hAnsi="仿宋" w:eastAsia="仿宋" w:cs="仿宋"/>
          <w:color w:val="FF0000"/>
          <w:sz w:val="24"/>
          <w:szCs w:val="24"/>
        </w:rPr>
        <w:t>0分前</w:t>
      </w:r>
      <w:r>
        <w:rPr>
          <w:rFonts w:hint="eastAsia" w:ascii="仿宋" w:hAnsi="仿宋" w:eastAsia="仿宋" w:cs="仿宋"/>
          <w:b/>
          <w:bCs/>
          <w:sz w:val="24"/>
          <w:szCs w:val="24"/>
        </w:rPr>
        <w:t>不得开启</w:t>
      </w:r>
      <w:r>
        <w:rPr>
          <w:rFonts w:hint="eastAsia" w:ascii="仿宋" w:hAnsi="仿宋" w:eastAsia="仿宋" w:cs="仿宋"/>
          <w:sz w:val="24"/>
          <w:szCs w:val="24"/>
        </w:rPr>
        <w:t>”的字样</w:t>
      </w:r>
    </w:p>
    <w:p>
      <w:pPr>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（二）响应文件的递交</w:t>
      </w:r>
    </w:p>
    <w:p>
      <w:pPr>
        <w:snapToGrid w:val="0"/>
        <w:spacing w:line="440" w:lineRule="exact"/>
        <w:ind w:firstLine="360" w:firstLineChars="150"/>
        <w:jc w:val="left"/>
        <w:rPr>
          <w:rFonts w:hint="eastAsia" w:ascii="仿宋" w:hAnsi="仿宋" w:eastAsia="仿宋" w:cs="仿宋"/>
          <w:sz w:val="24"/>
          <w:szCs w:val="24"/>
        </w:rPr>
      </w:pPr>
      <w:r>
        <w:rPr>
          <w:rFonts w:hint="eastAsia" w:ascii="仿宋" w:hAnsi="仿宋" w:eastAsia="仿宋" w:cs="仿宋"/>
          <w:sz w:val="24"/>
          <w:szCs w:val="24"/>
        </w:rPr>
        <w:t>1、响应文件必须由专人按照甲方注明的地址送达</w:t>
      </w:r>
      <w:r>
        <w:rPr>
          <w:rFonts w:hint="eastAsia" w:ascii="仿宋" w:hAnsi="仿宋" w:eastAsia="仿宋" w:cs="仿宋"/>
          <w:b/>
          <w:bCs/>
          <w:sz w:val="24"/>
          <w:szCs w:val="24"/>
        </w:rPr>
        <w:t>；</w:t>
      </w:r>
    </w:p>
    <w:p>
      <w:pPr>
        <w:snapToGrid w:val="0"/>
        <w:spacing w:line="440" w:lineRule="exact"/>
        <w:ind w:firstLine="360" w:firstLineChars="150"/>
        <w:jc w:val="left"/>
        <w:rPr>
          <w:rFonts w:hint="eastAsia" w:ascii="仿宋" w:hAnsi="仿宋" w:eastAsia="仿宋" w:cs="仿宋"/>
          <w:b/>
          <w:bCs/>
          <w:sz w:val="24"/>
          <w:szCs w:val="24"/>
        </w:rPr>
      </w:pPr>
      <w:r>
        <w:rPr>
          <w:rFonts w:hint="eastAsia" w:ascii="仿宋" w:hAnsi="仿宋" w:eastAsia="仿宋" w:cs="仿宋"/>
          <w:sz w:val="24"/>
          <w:szCs w:val="24"/>
        </w:rPr>
        <w:t>2、用特快专递、电话、传真形式送达响应文件的、概不接受</w:t>
      </w:r>
      <w:r>
        <w:rPr>
          <w:rFonts w:hint="eastAsia" w:ascii="仿宋" w:hAnsi="仿宋" w:eastAsia="仿宋" w:cs="仿宋"/>
          <w:b/>
          <w:bCs/>
          <w:sz w:val="24"/>
          <w:szCs w:val="24"/>
        </w:rPr>
        <w:t>；</w:t>
      </w:r>
    </w:p>
    <w:p>
      <w:pPr>
        <w:snapToGrid w:val="0"/>
        <w:spacing w:line="440" w:lineRule="exact"/>
        <w:ind w:firstLine="360" w:firstLineChars="150"/>
        <w:jc w:val="left"/>
        <w:rPr>
          <w:rFonts w:hint="eastAsia" w:ascii="仿宋" w:hAnsi="仿宋" w:eastAsia="仿宋" w:cs="仿宋"/>
          <w:sz w:val="24"/>
          <w:szCs w:val="24"/>
        </w:rPr>
      </w:pPr>
      <w:r>
        <w:rPr>
          <w:rFonts w:hint="eastAsia" w:ascii="仿宋" w:hAnsi="仿宋" w:eastAsia="仿宋" w:cs="仿宋"/>
          <w:sz w:val="24"/>
          <w:szCs w:val="24"/>
        </w:rPr>
        <w:t>3、甲方将拒绝接受在截至时间后递交的“响应文件”。</w:t>
      </w:r>
    </w:p>
    <w:p>
      <w:pPr>
        <w:snapToGrid w:val="0"/>
        <w:spacing w:line="440" w:lineRule="exact"/>
        <w:jc w:val="left"/>
        <w:rPr>
          <w:rFonts w:hint="eastAsia" w:ascii="仿宋" w:hAnsi="仿宋" w:eastAsia="仿宋" w:cs="仿宋"/>
          <w:b/>
          <w:sz w:val="32"/>
          <w:szCs w:val="32"/>
        </w:rPr>
      </w:pPr>
    </w:p>
    <w:p>
      <w:pPr>
        <w:snapToGrid w:val="0"/>
        <w:spacing w:line="440" w:lineRule="exact"/>
        <w:jc w:val="left"/>
        <w:rPr>
          <w:rFonts w:hint="eastAsia" w:ascii="仿宋" w:hAnsi="仿宋" w:eastAsia="仿宋" w:cs="仿宋"/>
          <w:b/>
          <w:sz w:val="24"/>
          <w:szCs w:val="24"/>
        </w:rPr>
      </w:pPr>
      <w:r>
        <w:rPr>
          <w:rFonts w:hint="eastAsia" w:ascii="仿宋" w:hAnsi="仿宋" w:eastAsia="仿宋" w:cs="仿宋"/>
          <w:b/>
          <w:sz w:val="32"/>
          <w:szCs w:val="32"/>
        </w:rPr>
        <w:t>六、</w:t>
      </w:r>
      <w:r>
        <w:rPr>
          <w:rFonts w:hint="eastAsia" w:ascii="仿宋" w:hAnsi="仿宋" w:eastAsia="仿宋" w:cs="仿宋"/>
          <w:b/>
          <w:sz w:val="32"/>
          <w:szCs w:val="32"/>
          <w:lang w:eastAsia="zh-CN"/>
        </w:rPr>
        <w:t>议价</w:t>
      </w:r>
      <w:r>
        <w:rPr>
          <w:rFonts w:hint="eastAsia" w:ascii="仿宋" w:hAnsi="仿宋" w:eastAsia="仿宋" w:cs="仿宋"/>
          <w:b/>
          <w:sz w:val="32"/>
          <w:szCs w:val="32"/>
        </w:rPr>
        <w:t>将在招标文件“采购邀请函”指定地点、时间召开，由</w:t>
      </w:r>
      <w:r>
        <w:rPr>
          <w:rFonts w:hint="eastAsia" w:ascii="仿宋" w:hAnsi="仿宋" w:eastAsia="仿宋" w:cs="仿宋"/>
          <w:b/>
          <w:bCs/>
          <w:sz w:val="32"/>
          <w:szCs w:val="32"/>
          <w:lang w:val="en-US" w:eastAsia="zh-CN"/>
        </w:rPr>
        <w:t>晴隆</w:t>
      </w:r>
      <w:r>
        <w:rPr>
          <w:rFonts w:hint="eastAsia" w:ascii="仿宋" w:hAnsi="仿宋" w:eastAsia="仿宋" w:cs="仿宋"/>
          <w:b/>
          <w:sz w:val="32"/>
          <w:szCs w:val="32"/>
        </w:rPr>
        <w:t>县人民医院主持，并接受有关部门现场监督</w:t>
      </w:r>
      <w:r>
        <w:rPr>
          <w:rFonts w:hint="eastAsia" w:ascii="仿宋" w:hAnsi="仿宋" w:eastAsia="仿宋" w:cs="仿宋"/>
          <w:b/>
          <w:sz w:val="24"/>
          <w:szCs w:val="24"/>
        </w:rPr>
        <w:t>。</w:t>
      </w:r>
    </w:p>
    <w:p>
      <w:pPr>
        <w:snapToGrid w:val="0"/>
        <w:spacing w:line="440" w:lineRule="exact"/>
        <w:ind w:left="10" w:firstLine="468" w:firstLineChars="195"/>
        <w:jc w:val="left"/>
        <w:rPr>
          <w:rFonts w:hint="eastAsia" w:ascii="仿宋" w:hAnsi="仿宋" w:eastAsia="仿宋" w:cs="仿宋"/>
          <w:b/>
          <w:bCs/>
          <w:color w:val="auto"/>
          <w:sz w:val="24"/>
          <w:szCs w:val="24"/>
        </w:rPr>
      </w:pPr>
      <w:r>
        <w:rPr>
          <w:rFonts w:hint="eastAsia" w:ascii="仿宋" w:hAnsi="仿宋" w:eastAsia="仿宋" w:cs="仿宋"/>
          <w:color w:val="auto"/>
          <w:sz w:val="24"/>
          <w:szCs w:val="24"/>
        </w:rPr>
        <w:t>1、参加</w:t>
      </w:r>
      <w:r>
        <w:rPr>
          <w:rFonts w:hint="eastAsia" w:ascii="仿宋" w:hAnsi="仿宋" w:eastAsia="仿宋" w:cs="仿宋"/>
          <w:color w:val="auto"/>
          <w:sz w:val="24"/>
          <w:szCs w:val="24"/>
          <w:lang w:eastAsia="zh-CN"/>
        </w:rPr>
        <w:t>议价</w:t>
      </w:r>
      <w:r>
        <w:rPr>
          <w:rFonts w:hint="eastAsia" w:ascii="仿宋" w:hAnsi="仿宋" w:eastAsia="仿宋" w:cs="仿宋"/>
          <w:color w:val="auto"/>
          <w:sz w:val="24"/>
          <w:szCs w:val="24"/>
        </w:rPr>
        <w:t>的代表应签名报到，以证明其出席</w:t>
      </w:r>
      <w:r>
        <w:rPr>
          <w:rFonts w:hint="eastAsia" w:ascii="仿宋" w:hAnsi="仿宋" w:eastAsia="仿宋" w:cs="仿宋"/>
          <w:color w:val="auto"/>
          <w:sz w:val="24"/>
          <w:szCs w:val="24"/>
          <w:lang w:eastAsia="zh-CN"/>
        </w:rPr>
        <w:t>议价</w:t>
      </w:r>
      <w:r>
        <w:rPr>
          <w:rFonts w:hint="eastAsia" w:ascii="仿宋" w:hAnsi="仿宋" w:eastAsia="仿宋" w:cs="仿宋"/>
          <w:color w:val="auto"/>
          <w:sz w:val="24"/>
          <w:szCs w:val="24"/>
        </w:rPr>
        <w:t>会议</w:t>
      </w:r>
      <w:r>
        <w:rPr>
          <w:rFonts w:hint="eastAsia" w:ascii="仿宋" w:hAnsi="仿宋" w:eastAsia="仿宋" w:cs="仿宋"/>
          <w:b/>
          <w:bCs/>
          <w:color w:val="auto"/>
          <w:sz w:val="24"/>
          <w:szCs w:val="24"/>
        </w:rPr>
        <w:t>；</w:t>
      </w:r>
    </w:p>
    <w:p>
      <w:pPr>
        <w:snapToGrid w:val="0"/>
        <w:spacing w:line="440" w:lineRule="exact"/>
        <w:ind w:left="10" w:firstLine="468" w:firstLineChars="195"/>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议价</w:t>
      </w:r>
      <w:r>
        <w:rPr>
          <w:rFonts w:hint="eastAsia" w:ascii="仿宋" w:hAnsi="仿宋" w:eastAsia="仿宋" w:cs="仿宋"/>
          <w:color w:val="auto"/>
          <w:sz w:val="24"/>
          <w:szCs w:val="24"/>
        </w:rPr>
        <w:t>会议开始，</w:t>
      </w:r>
      <w:r>
        <w:rPr>
          <w:rFonts w:hint="eastAsia" w:ascii="仿宋" w:hAnsi="仿宋" w:eastAsia="仿宋" w:cs="仿宋"/>
          <w:b w:val="0"/>
          <w:bCs w:val="0"/>
          <w:sz w:val="24"/>
          <w:szCs w:val="24"/>
          <w:lang w:val="en-US" w:eastAsia="zh-CN"/>
        </w:rPr>
        <w:t>晴隆</w:t>
      </w:r>
      <w:r>
        <w:rPr>
          <w:rFonts w:hint="eastAsia" w:ascii="仿宋" w:hAnsi="仿宋" w:eastAsia="仿宋" w:cs="仿宋"/>
          <w:color w:val="auto"/>
          <w:sz w:val="24"/>
          <w:szCs w:val="24"/>
        </w:rPr>
        <w:t>县人民医院将截止时间前收到的所有</w:t>
      </w:r>
      <w:r>
        <w:rPr>
          <w:rFonts w:hint="eastAsia" w:ascii="仿宋" w:hAnsi="仿宋" w:eastAsia="仿宋" w:cs="仿宋"/>
          <w:color w:val="auto"/>
          <w:sz w:val="24"/>
          <w:szCs w:val="24"/>
          <w:lang w:eastAsia="zh-CN"/>
        </w:rPr>
        <w:t>议价</w:t>
      </w:r>
      <w:r>
        <w:rPr>
          <w:rFonts w:hint="eastAsia" w:ascii="仿宋" w:hAnsi="仿宋" w:eastAsia="仿宋" w:cs="仿宋"/>
          <w:color w:val="auto"/>
          <w:sz w:val="24"/>
          <w:szCs w:val="24"/>
        </w:rPr>
        <w:t>文件，确认无误后当众拆封。</w:t>
      </w:r>
      <w:r>
        <w:rPr>
          <w:rFonts w:hint="eastAsia" w:ascii="仿宋" w:hAnsi="仿宋" w:eastAsia="仿宋" w:cs="仿宋"/>
          <w:color w:val="auto"/>
          <w:sz w:val="24"/>
          <w:szCs w:val="24"/>
          <w:lang w:eastAsia="zh-CN"/>
        </w:rPr>
        <w:t>议价</w:t>
      </w:r>
      <w:r>
        <w:rPr>
          <w:rFonts w:hint="eastAsia" w:ascii="仿宋" w:hAnsi="仿宋" w:eastAsia="仿宋" w:cs="仿宋"/>
          <w:color w:val="auto"/>
          <w:sz w:val="24"/>
          <w:szCs w:val="24"/>
        </w:rPr>
        <w:t>的主要内容为</w:t>
      </w:r>
      <w:r>
        <w:rPr>
          <w:rFonts w:hint="eastAsia" w:ascii="仿宋" w:hAnsi="仿宋" w:eastAsia="仿宋" w:cs="仿宋"/>
          <w:color w:val="auto"/>
          <w:sz w:val="24"/>
          <w:szCs w:val="24"/>
          <w:lang w:eastAsia="zh-CN"/>
        </w:rPr>
        <w:t>议价</w:t>
      </w:r>
      <w:r>
        <w:rPr>
          <w:rFonts w:hint="eastAsia" w:ascii="仿宋" w:hAnsi="仿宋" w:eastAsia="仿宋" w:cs="仿宋"/>
          <w:color w:val="auto"/>
          <w:sz w:val="24"/>
          <w:szCs w:val="24"/>
        </w:rPr>
        <w:t>文件规定的</w:t>
      </w:r>
      <w:r>
        <w:rPr>
          <w:rFonts w:hint="eastAsia" w:ascii="仿宋" w:hAnsi="仿宋" w:eastAsia="仿宋" w:cs="仿宋"/>
          <w:color w:val="auto"/>
          <w:sz w:val="24"/>
          <w:szCs w:val="24"/>
          <w:lang w:eastAsia="zh-CN"/>
        </w:rPr>
        <w:t>议价</w:t>
      </w:r>
      <w:r>
        <w:rPr>
          <w:rFonts w:hint="eastAsia" w:ascii="仿宋" w:hAnsi="仿宋" w:eastAsia="仿宋" w:cs="仿宋"/>
          <w:color w:val="auto"/>
          <w:sz w:val="24"/>
          <w:szCs w:val="24"/>
        </w:rPr>
        <w:t>内容，以及乙方认为合适的应书面表达的其他内容</w:t>
      </w:r>
      <w:r>
        <w:rPr>
          <w:rFonts w:hint="eastAsia" w:ascii="仿宋" w:hAnsi="仿宋" w:eastAsia="仿宋" w:cs="仿宋"/>
          <w:b/>
          <w:bCs/>
          <w:color w:val="auto"/>
          <w:sz w:val="24"/>
          <w:szCs w:val="24"/>
        </w:rPr>
        <w:t>；</w:t>
      </w:r>
    </w:p>
    <w:p>
      <w:pPr>
        <w:snapToGrid w:val="0"/>
        <w:spacing w:line="440" w:lineRule="exact"/>
        <w:jc w:val="left"/>
        <w:rPr>
          <w:rFonts w:hint="eastAsia" w:ascii="仿宋" w:hAnsi="仿宋" w:eastAsia="仿宋" w:cs="仿宋"/>
          <w:b/>
          <w:color w:val="auto"/>
          <w:sz w:val="32"/>
          <w:szCs w:val="32"/>
        </w:rPr>
      </w:pPr>
    </w:p>
    <w:p>
      <w:pPr>
        <w:snapToGrid w:val="0"/>
        <w:spacing w:line="440" w:lineRule="exact"/>
        <w:jc w:val="left"/>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rPr>
        <w:t>七、</w:t>
      </w:r>
      <w:r>
        <w:rPr>
          <w:rFonts w:hint="eastAsia" w:ascii="仿宋" w:hAnsi="仿宋" w:eastAsia="仿宋" w:cs="仿宋"/>
          <w:b/>
          <w:color w:val="auto"/>
          <w:sz w:val="32"/>
          <w:szCs w:val="32"/>
          <w:lang w:val="en-US" w:eastAsia="zh-CN"/>
        </w:rPr>
        <w:t>议</w:t>
      </w:r>
      <w:r>
        <w:rPr>
          <w:rFonts w:hint="eastAsia" w:ascii="仿宋" w:hAnsi="仿宋" w:eastAsia="仿宋" w:cs="仿宋"/>
          <w:b/>
          <w:color w:val="auto"/>
          <w:sz w:val="32"/>
          <w:szCs w:val="32"/>
        </w:rPr>
        <w:t>标</w:t>
      </w:r>
      <w:r>
        <w:rPr>
          <w:rFonts w:hint="eastAsia" w:ascii="仿宋" w:hAnsi="仿宋" w:eastAsia="仿宋" w:cs="仿宋"/>
          <w:b/>
          <w:color w:val="auto"/>
          <w:sz w:val="32"/>
          <w:szCs w:val="32"/>
          <w:lang w:val="en-US" w:eastAsia="zh-CN"/>
        </w:rPr>
        <w:t>方法</w:t>
      </w:r>
    </w:p>
    <w:p>
      <w:pPr>
        <w:shd w:val="clear" w:color="auto" w:fill="FFFF00"/>
        <w:snapToGrid w:val="0"/>
        <w:spacing w:line="440" w:lineRule="exact"/>
        <w:ind w:firstLine="482" w:firstLineChars="200"/>
        <w:jc w:val="left"/>
        <w:rPr>
          <w:rFonts w:hint="eastAsia" w:ascii="仿宋" w:hAnsi="仿宋" w:eastAsia="仿宋" w:cs="仿宋"/>
          <w:b/>
          <w:bCs/>
          <w:color w:val="auto"/>
          <w:sz w:val="24"/>
          <w:szCs w:val="24"/>
          <w:shd w:val="clear" w:color="FFFFFF" w:fill="D9D9D9"/>
        </w:rPr>
      </w:pPr>
      <w:r>
        <w:rPr>
          <w:rFonts w:hint="eastAsia" w:ascii="仿宋" w:hAnsi="仿宋" w:eastAsia="仿宋" w:cs="仿宋"/>
          <w:b/>
          <w:bCs/>
          <w:color w:val="auto"/>
          <w:sz w:val="24"/>
          <w:szCs w:val="24"/>
          <w:shd w:val="clear" w:color="FFFFFF" w:fill="D9D9D9"/>
        </w:rPr>
        <w:t>1、</w:t>
      </w:r>
      <w:r>
        <w:rPr>
          <w:rFonts w:hint="eastAsia" w:ascii="仿宋" w:hAnsi="仿宋" w:eastAsia="仿宋" w:cs="仿宋"/>
          <w:b/>
          <w:bCs/>
          <w:color w:val="auto"/>
          <w:sz w:val="24"/>
          <w:szCs w:val="24"/>
          <w:shd w:val="clear" w:color="FFFFFF" w:fill="D9D9D9"/>
          <w:lang w:val="en-US" w:eastAsia="zh-CN"/>
        </w:rPr>
        <w:t>议标</w:t>
      </w:r>
      <w:r>
        <w:rPr>
          <w:rFonts w:hint="eastAsia" w:ascii="仿宋" w:hAnsi="仿宋" w:eastAsia="仿宋" w:cs="仿宋"/>
          <w:b/>
          <w:bCs/>
          <w:color w:val="auto"/>
          <w:sz w:val="24"/>
          <w:szCs w:val="24"/>
          <w:shd w:val="clear" w:color="FFFFFF" w:fill="D9D9D9"/>
        </w:rPr>
        <w:t>方法</w:t>
      </w:r>
    </w:p>
    <w:p>
      <w:pPr>
        <w:shd w:val="clear" w:color="auto" w:fill="FFFF00"/>
        <w:snapToGrid w:val="0"/>
        <w:spacing w:line="440" w:lineRule="exact"/>
        <w:ind w:firstLine="482" w:firstLineChars="200"/>
        <w:jc w:val="left"/>
        <w:rPr>
          <w:rFonts w:hint="default" w:ascii="仿宋" w:hAnsi="仿宋" w:eastAsia="仿宋" w:cs="仿宋"/>
          <w:b/>
          <w:bCs/>
          <w:color w:val="auto"/>
          <w:sz w:val="24"/>
          <w:szCs w:val="24"/>
          <w:shd w:val="clear" w:color="FFFFFF" w:fill="D9D9D9"/>
          <w:lang w:val="en-US" w:eastAsia="zh-CN"/>
        </w:rPr>
      </w:pPr>
      <w:r>
        <w:rPr>
          <w:rFonts w:hint="eastAsia" w:ascii="仿宋" w:hAnsi="仿宋" w:eastAsia="仿宋" w:cs="仿宋"/>
          <w:b/>
          <w:bCs/>
          <w:color w:val="auto"/>
          <w:sz w:val="24"/>
          <w:szCs w:val="24"/>
          <w:shd w:val="clear" w:color="FFFFFF" w:fill="D9D9D9"/>
        </w:rPr>
        <w:t>本项目采用</w:t>
      </w:r>
      <w:r>
        <w:rPr>
          <w:rFonts w:hint="eastAsia" w:ascii="仿宋" w:hAnsi="仿宋" w:eastAsia="仿宋" w:cs="仿宋"/>
          <w:b/>
          <w:bCs/>
          <w:color w:val="auto"/>
          <w:sz w:val="24"/>
          <w:szCs w:val="24"/>
          <w:shd w:val="clear" w:color="FFFFFF" w:fill="D9D9D9"/>
          <w:lang w:val="en-US" w:eastAsia="zh-CN"/>
        </w:rPr>
        <w:t>资格审查、现场谈判的形式进行，谈判过程中各投标供应商须提供所投产品注册证复印件（复印件须盖投标供应商的鲜章）</w:t>
      </w:r>
      <w:r>
        <w:rPr>
          <w:rFonts w:hint="eastAsia" w:ascii="仿宋" w:hAnsi="仿宋" w:eastAsia="仿宋" w:cs="仿宋"/>
          <w:b/>
          <w:bCs/>
          <w:color w:val="auto"/>
          <w:sz w:val="24"/>
          <w:szCs w:val="24"/>
          <w:shd w:val="clear" w:color="FFFFFF" w:fill="D9D9D9"/>
        </w:rPr>
        <w:t>，即在全部满足招标文件实质性要求前提下，依据</w:t>
      </w:r>
      <w:r>
        <w:rPr>
          <w:rFonts w:hint="eastAsia" w:ascii="仿宋" w:hAnsi="仿宋" w:eastAsia="仿宋" w:cs="仿宋"/>
          <w:b/>
          <w:bCs/>
          <w:color w:val="auto"/>
          <w:sz w:val="24"/>
          <w:szCs w:val="24"/>
          <w:shd w:val="clear" w:color="FFFFFF" w:fill="D9D9D9"/>
          <w:lang w:val="en-US" w:eastAsia="zh-CN"/>
        </w:rPr>
        <w:t>现场报价、产品质量、服务承诺为依据、评定出名次，按排名先后依次选定多家（或一家）作为本次采购目录的供应商</w:t>
      </w:r>
      <w:r>
        <w:rPr>
          <w:rFonts w:hint="eastAsia" w:ascii="仿宋" w:hAnsi="仿宋" w:eastAsia="仿宋" w:cs="仿宋"/>
          <w:b/>
          <w:bCs/>
          <w:color w:val="auto"/>
          <w:sz w:val="24"/>
          <w:szCs w:val="24"/>
          <w:shd w:val="clear" w:color="FFFFFF" w:fill="D9D9D9"/>
        </w:rPr>
        <w:t>。</w:t>
      </w:r>
      <w:r>
        <w:rPr>
          <w:rFonts w:hint="eastAsia" w:ascii="仿宋" w:hAnsi="仿宋" w:eastAsia="仿宋" w:cs="仿宋"/>
          <w:b/>
          <w:bCs/>
          <w:color w:val="auto"/>
          <w:sz w:val="24"/>
          <w:szCs w:val="24"/>
          <w:shd w:val="clear" w:color="FFFFFF" w:fill="D9D9D9"/>
          <w:lang w:val="en-US" w:eastAsia="zh-CN"/>
        </w:rPr>
        <w:t>注：价格为主要因素。</w:t>
      </w:r>
    </w:p>
    <w:p>
      <w:pPr>
        <w:snapToGrid w:val="0"/>
        <w:spacing w:line="440" w:lineRule="exact"/>
        <w:ind w:left="210" w:hanging="240" w:hangingChars="100"/>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2、会议程序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eastAsia="zh-CN"/>
        </w:rPr>
        <w:t>议价</w:t>
      </w:r>
      <w:r>
        <w:rPr>
          <w:rFonts w:hint="eastAsia" w:ascii="仿宋" w:hAnsi="仿宋" w:eastAsia="仿宋" w:cs="仿宋"/>
          <w:sz w:val="24"/>
          <w:szCs w:val="24"/>
        </w:rPr>
        <w:t>会议采用保密方式进行，由</w:t>
      </w:r>
      <w:r>
        <w:rPr>
          <w:rFonts w:hint="eastAsia" w:ascii="仿宋" w:hAnsi="仿宋" w:eastAsia="仿宋" w:cs="仿宋"/>
          <w:sz w:val="24"/>
          <w:szCs w:val="24"/>
          <w:lang w:eastAsia="zh-CN"/>
        </w:rPr>
        <w:t>议价</w:t>
      </w:r>
      <w:r>
        <w:rPr>
          <w:rFonts w:hint="eastAsia" w:ascii="仿宋" w:hAnsi="仿宋" w:eastAsia="仿宋" w:cs="仿宋"/>
          <w:sz w:val="24"/>
          <w:szCs w:val="24"/>
        </w:rPr>
        <w:t>小组负责。如</w:t>
      </w:r>
      <w:r>
        <w:rPr>
          <w:rFonts w:hint="eastAsia" w:ascii="仿宋" w:hAnsi="仿宋" w:eastAsia="仿宋" w:cs="仿宋"/>
          <w:sz w:val="24"/>
          <w:szCs w:val="24"/>
          <w:lang w:eastAsia="zh-CN"/>
        </w:rPr>
        <w:t>议价</w:t>
      </w:r>
      <w:r>
        <w:rPr>
          <w:rFonts w:hint="eastAsia" w:ascii="仿宋" w:hAnsi="仿宋" w:eastAsia="仿宋" w:cs="仿宋"/>
          <w:sz w:val="24"/>
          <w:szCs w:val="24"/>
        </w:rPr>
        <w:t>文件有实质性变动，</w:t>
      </w:r>
      <w:r>
        <w:rPr>
          <w:rFonts w:hint="eastAsia" w:ascii="仿宋" w:hAnsi="仿宋" w:eastAsia="仿宋" w:cs="仿宋"/>
          <w:sz w:val="24"/>
          <w:szCs w:val="24"/>
          <w:lang w:eastAsia="zh-CN"/>
        </w:rPr>
        <w:t>议价</w:t>
      </w:r>
      <w:r>
        <w:rPr>
          <w:rFonts w:hint="eastAsia" w:ascii="仿宋" w:hAnsi="仿宋" w:eastAsia="仿宋" w:cs="仿宋"/>
          <w:sz w:val="24"/>
          <w:szCs w:val="24"/>
        </w:rPr>
        <w:t>小组应以书面形式通知所有参加投标的供应商</w:t>
      </w:r>
      <w:r>
        <w:rPr>
          <w:rFonts w:hint="eastAsia" w:ascii="仿宋" w:hAnsi="仿宋" w:eastAsia="仿宋" w:cs="仿宋"/>
          <w:b/>
          <w:bCs/>
          <w:sz w:val="24"/>
          <w:szCs w:val="24"/>
        </w:rPr>
        <w:t>；</w:t>
      </w:r>
    </w:p>
    <w:p>
      <w:pPr>
        <w:snapToGrid w:val="0"/>
        <w:spacing w:line="44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（1）由监督组对投标供应商代表进行身份验证，验证内容详见</w:t>
      </w:r>
      <w:r>
        <w:rPr>
          <w:rFonts w:hint="eastAsia" w:ascii="仿宋" w:hAnsi="仿宋" w:eastAsia="仿宋" w:cs="仿宋"/>
          <w:sz w:val="24"/>
          <w:szCs w:val="24"/>
          <w:lang w:eastAsia="zh-CN"/>
        </w:rPr>
        <w:t>议价</w:t>
      </w:r>
      <w:r>
        <w:rPr>
          <w:rFonts w:hint="eastAsia" w:ascii="仿宋" w:hAnsi="仿宋" w:eastAsia="仿宋" w:cs="仿宋"/>
          <w:sz w:val="24"/>
          <w:szCs w:val="24"/>
        </w:rPr>
        <w:t>文件《第二章：前附表及供应商须知》第6条；</w:t>
      </w:r>
    </w:p>
    <w:p>
      <w:pPr>
        <w:snapToGrid w:val="0"/>
        <w:spacing w:line="440" w:lineRule="exact"/>
        <w:ind w:firstLine="420"/>
        <w:jc w:val="left"/>
        <w:rPr>
          <w:rFonts w:hint="eastAsia" w:ascii="仿宋" w:hAnsi="仿宋" w:eastAsia="仿宋" w:cs="仿宋"/>
          <w:sz w:val="24"/>
          <w:szCs w:val="24"/>
        </w:rPr>
      </w:pPr>
      <w:r>
        <w:rPr>
          <w:rFonts w:hint="eastAsia" w:ascii="仿宋" w:hAnsi="仿宋" w:eastAsia="仿宋" w:cs="仿宋"/>
          <w:sz w:val="24"/>
          <w:szCs w:val="24"/>
        </w:rPr>
        <w:t>（2）专家独立评审环节（投标供应商回避）：a.由专家组对投标供应商进行资质审查（详见</w:t>
      </w:r>
      <w:r>
        <w:rPr>
          <w:rFonts w:hint="eastAsia" w:ascii="仿宋" w:hAnsi="仿宋" w:eastAsia="仿宋" w:cs="仿宋"/>
          <w:sz w:val="24"/>
          <w:szCs w:val="24"/>
          <w:lang w:eastAsia="zh-CN"/>
        </w:rPr>
        <w:t>议价</w:t>
      </w:r>
      <w:r>
        <w:rPr>
          <w:rFonts w:hint="eastAsia" w:ascii="仿宋" w:hAnsi="仿宋" w:eastAsia="仿宋" w:cs="仿宋"/>
          <w:sz w:val="24"/>
          <w:szCs w:val="24"/>
        </w:rPr>
        <w:t>文件《第二章：前附表及供应商须知》第7条），符合资质要求的投标供应商达到三家及以上的方可进入投标供应商响应文件的评审环节。b.专家组将确定每份符合资质要求的响应文件是否对</w:t>
      </w:r>
      <w:r>
        <w:rPr>
          <w:rFonts w:hint="eastAsia" w:ascii="仿宋" w:hAnsi="仿宋" w:eastAsia="仿宋" w:cs="仿宋"/>
          <w:sz w:val="24"/>
          <w:szCs w:val="24"/>
          <w:lang w:eastAsia="zh-CN"/>
        </w:rPr>
        <w:t>议价</w:t>
      </w:r>
      <w:r>
        <w:rPr>
          <w:rFonts w:hint="eastAsia" w:ascii="仿宋" w:hAnsi="仿宋" w:eastAsia="仿宋" w:cs="仿宋"/>
          <w:sz w:val="24"/>
          <w:szCs w:val="24"/>
        </w:rPr>
        <w:t>文件的要求做出了实质性的响应，专家组根据下表项目内容</w:t>
      </w:r>
      <w:r>
        <w:rPr>
          <w:rFonts w:hint="eastAsia" w:ascii="仿宋" w:hAnsi="仿宋" w:eastAsia="仿宋" w:cs="仿宋"/>
          <w:sz w:val="24"/>
          <w:szCs w:val="24"/>
          <w:lang w:eastAsia="zh-CN"/>
        </w:rPr>
        <w:t>议价</w:t>
      </w:r>
      <w:r>
        <w:rPr>
          <w:rFonts w:hint="eastAsia" w:ascii="仿宋" w:hAnsi="仿宋" w:eastAsia="仿宋" w:cs="仿宋"/>
          <w:sz w:val="24"/>
          <w:szCs w:val="24"/>
        </w:rPr>
        <w:t>响应情况进行评审，响应文件对</w:t>
      </w:r>
      <w:r>
        <w:rPr>
          <w:rFonts w:hint="eastAsia" w:ascii="仿宋" w:hAnsi="仿宋" w:eastAsia="仿宋" w:cs="仿宋"/>
          <w:sz w:val="24"/>
          <w:szCs w:val="24"/>
          <w:lang w:eastAsia="zh-CN"/>
        </w:rPr>
        <w:t>议价</w:t>
      </w:r>
      <w:r>
        <w:rPr>
          <w:rFonts w:hint="eastAsia" w:ascii="仿宋" w:hAnsi="仿宋" w:eastAsia="仿宋" w:cs="仿宋"/>
          <w:sz w:val="24"/>
          <w:szCs w:val="24"/>
        </w:rPr>
        <w:t>文件做出实质性响应达到三家及以上的方可进入投标</w:t>
      </w:r>
      <w:r>
        <w:rPr>
          <w:rFonts w:hint="eastAsia" w:ascii="仿宋" w:hAnsi="仿宋" w:eastAsia="仿宋" w:cs="仿宋"/>
          <w:sz w:val="24"/>
          <w:szCs w:val="24"/>
          <w:lang w:eastAsia="zh-CN"/>
        </w:rPr>
        <w:t>议价</w:t>
      </w:r>
      <w:r>
        <w:rPr>
          <w:rFonts w:hint="eastAsia" w:ascii="仿宋" w:hAnsi="仿宋" w:eastAsia="仿宋" w:cs="仿宋"/>
          <w:sz w:val="24"/>
          <w:szCs w:val="24"/>
        </w:rPr>
        <w:t>会议环节：</w:t>
      </w:r>
    </w:p>
    <w:tbl>
      <w:tblPr>
        <w:tblStyle w:val="11"/>
        <w:tblpPr w:leftFromText="180" w:rightFromText="180" w:vertAnchor="text" w:horzAnchor="page" w:tblpX="1567" w:tblpY="7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2173"/>
        <w:gridCol w:w="3852"/>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2173"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议价</w:t>
            </w:r>
            <w:r>
              <w:rPr>
                <w:rFonts w:hint="eastAsia" w:ascii="仿宋" w:hAnsi="仿宋" w:eastAsia="仿宋" w:cs="仿宋"/>
                <w:sz w:val="24"/>
                <w:szCs w:val="24"/>
              </w:rPr>
              <w:t>内容</w:t>
            </w:r>
          </w:p>
        </w:tc>
        <w:tc>
          <w:tcPr>
            <w:tcW w:w="3852"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（响应情况）</w:t>
            </w:r>
          </w:p>
        </w:tc>
        <w:tc>
          <w:tcPr>
            <w:tcW w:w="2556"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2173"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技术响应</w:t>
            </w:r>
          </w:p>
        </w:tc>
        <w:tc>
          <w:tcPr>
            <w:tcW w:w="3852"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c>
          <w:tcPr>
            <w:tcW w:w="2556"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2173"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商务响应</w:t>
            </w:r>
          </w:p>
        </w:tc>
        <w:tc>
          <w:tcPr>
            <w:tcW w:w="3852"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c>
          <w:tcPr>
            <w:tcW w:w="2556"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2173"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其他要求</w:t>
            </w:r>
          </w:p>
        </w:tc>
        <w:tc>
          <w:tcPr>
            <w:tcW w:w="3852"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c>
          <w:tcPr>
            <w:tcW w:w="2556"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2173" w:type="dxa"/>
            <w:noWrap w:val="0"/>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3852"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c>
          <w:tcPr>
            <w:tcW w:w="2556" w:type="dxa"/>
            <w:noWrap w:val="0"/>
            <w:vAlign w:val="center"/>
          </w:tcPr>
          <w:p>
            <w:pPr>
              <w:autoSpaceDE w:val="0"/>
              <w:autoSpaceDN w:val="0"/>
              <w:adjustRightInd w:val="0"/>
              <w:spacing w:line="360" w:lineRule="auto"/>
              <w:jc w:val="center"/>
              <w:rPr>
                <w:rFonts w:hint="eastAsia" w:ascii="仿宋" w:hAnsi="仿宋" w:eastAsia="仿宋" w:cs="仿宋"/>
                <w:sz w:val="24"/>
                <w:szCs w:val="24"/>
              </w:rPr>
            </w:pPr>
          </w:p>
        </w:tc>
      </w:tr>
    </w:tbl>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议价</w:t>
      </w:r>
      <w:r>
        <w:rPr>
          <w:rFonts w:hint="eastAsia" w:ascii="仿宋" w:hAnsi="仿宋" w:eastAsia="仿宋" w:cs="仿宋"/>
          <w:sz w:val="24"/>
          <w:szCs w:val="24"/>
        </w:rPr>
        <w:t>：要求所有参加投标的供应商在投标文件中做出</w:t>
      </w:r>
      <w:r>
        <w:rPr>
          <w:rFonts w:hint="eastAsia" w:ascii="仿宋" w:hAnsi="仿宋" w:eastAsia="仿宋" w:cs="仿宋"/>
          <w:sz w:val="24"/>
          <w:szCs w:val="24"/>
          <w:lang w:val="en-US" w:eastAsia="zh-CN"/>
        </w:rPr>
        <w:t>第一次报价</w:t>
      </w:r>
      <w:r>
        <w:rPr>
          <w:rFonts w:hint="eastAsia" w:ascii="仿宋" w:hAnsi="仿宋" w:eastAsia="仿宋" w:cs="仿宋"/>
          <w:sz w:val="24"/>
          <w:szCs w:val="24"/>
        </w:rPr>
        <w:t>。乙方不得相互串通报价情况，不得排挤其他供应商的公平竞争，损害甲方或者其他供应商的合法权益。</w:t>
      </w:r>
    </w:p>
    <w:p>
      <w:pPr>
        <w:spacing w:line="360" w:lineRule="auto"/>
        <w:ind w:firstLine="487" w:firstLineChars="203"/>
        <w:jc w:val="left"/>
        <w:rPr>
          <w:rFonts w:hint="eastAsia" w:ascii="仿宋" w:hAnsi="仿宋" w:eastAsia="仿宋" w:cs="仿宋"/>
          <w:bCs/>
          <w:sz w:val="24"/>
          <w:szCs w:val="24"/>
        </w:rPr>
      </w:pPr>
      <w:r>
        <w:rPr>
          <w:rFonts w:hint="eastAsia" w:ascii="仿宋" w:hAnsi="仿宋" w:eastAsia="仿宋" w:cs="仿宋"/>
          <w:bCs/>
          <w:sz w:val="24"/>
          <w:szCs w:val="24"/>
        </w:rPr>
        <w:t>（4）根据</w:t>
      </w:r>
      <w:r>
        <w:rPr>
          <w:rFonts w:hint="eastAsia" w:ascii="仿宋" w:hAnsi="仿宋" w:eastAsia="仿宋" w:cs="仿宋"/>
          <w:bCs/>
          <w:sz w:val="24"/>
          <w:szCs w:val="24"/>
          <w:lang w:eastAsia="zh-CN"/>
        </w:rPr>
        <w:t>议价</w:t>
      </w:r>
      <w:r>
        <w:rPr>
          <w:rFonts w:hint="eastAsia" w:ascii="仿宋" w:hAnsi="仿宋" w:eastAsia="仿宋" w:cs="仿宋"/>
          <w:bCs/>
          <w:sz w:val="24"/>
          <w:szCs w:val="24"/>
        </w:rPr>
        <w:t>文件、供应商报价文件评审，从技术和商务要求均能满足采购文件实质性响应要求的供应商中，按照</w:t>
      </w:r>
      <w:r>
        <w:rPr>
          <w:rFonts w:hint="eastAsia" w:ascii="仿宋" w:hAnsi="仿宋" w:eastAsia="仿宋" w:cs="仿宋"/>
          <w:bCs/>
          <w:sz w:val="24"/>
          <w:szCs w:val="24"/>
          <w:lang w:val="en-US" w:eastAsia="zh-CN"/>
        </w:rPr>
        <w:t>议标专家组的评分由高到低</w:t>
      </w:r>
      <w:r>
        <w:rPr>
          <w:rFonts w:hint="eastAsia" w:ascii="仿宋" w:hAnsi="仿宋" w:eastAsia="仿宋" w:cs="仿宋"/>
          <w:bCs/>
          <w:sz w:val="24"/>
          <w:szCs w:val="24"/>
        </w:rPr>
        <w:t>推荐成交候选人，在价格相同时，按</w:t>
      </w:r>
      <w:r>
        <w:rPr>
          <w:rFonts w:hint="eastAsia" w:ascii="仿宋" w:hAnsi="仿宋" w:eastAsia="仿宋" w:cs="仿宋"/>
          <w:bCs/>
          <w:sz w:val="24"/>
          <w:szCs w:val="24"/>
          <w:lang w:val="en-US" w:eastAsia="zh-CN"/>
        </w:rPr>
        <w:t>现场服务承诺及产品市场分部及质量</w:t>
      </w:r>
      <w:r>
        <w:rPr>
          <w:rFonts w:hint="eastAsia" w:ascii="仿宋" w:hAnsi="仿宋" w:eastAsia="仿宋" w:cs="仿宋"/>
          <w:bCs/>
          <w:sz w:val="24"/>
          <w:szCs w:val="24"/>
        </w:rPr>
        <w:t>顺序优先选择满足条件的供应商为成交候选人，如投标人同时满足以下多项条件选择满足最多条件供应商为成交候选人：</w:t>
      </w:r>
    </w:p>
    <w:p>
      <w:pPr>
        <w:spacing w:line="360" w:lineRule="auto"/>
        <w:ind w:firstLine="487" w:firstLineChars="203"/>
        <w:jc w:val="left"/>
        <w:rPr>
          <w:rFonts w:hint="eastAsia" w:ascii="仿宋" w:hAnsi="仿宋" w:eastAsia="仿宋" w:cs="仿宋"/>
          <w:bCs/>
          <w:sz w:val="24"/>
          <w:szCs w:val="24"/>
        </w:rPr>
      </w:pPr>
      <w:r>
        <w:rPr>
          <w:rFonts w:hint="eastAsia" w:ascii="仿宋" w:hAnsi="仿宋" w:eastAsia="仿宋" w:cs="仿宋"/>
          <w:bCs/>
          <w:sz w:val="24"/>
          <w:szCs w:val="24"/>
        </w:rPr>
        <w:t>成交人确定后，不需向其他供应商解释。</w:t>
      </w:r>
    </w:p>
    <w:p>
      <w:pPr>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3、评标工作</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根据医院</w:t>
      </w:r>
      <w:r>
        <w:rPr>
          <w:rFonts w:hint="eastAsia" w:ascii="仿宋" w:hAnsi="仿宋" w:eastAsia="仿宋" w:cs="仿宋"/>
          <w:color w:val="auto"/>
          <w:sz w:val="24"/>
          <w:szCs w:val="24"/>
          <w:lang w:eastAsia="zh-CN"/>
        </w:rPr>
        <w:t>议价</w:t>
      </w:r>
      <w:r>
        <w:rPr>
          <w:rFonts w:hint="eastAsia" w:ascii="仿宋" w:hAnsi="仿宋" w:eastAsia="仿宋" w:cs="仿宋"/>
          <w:color w:val="auto"/>
          <w:sz w:val="24"/>
          <w:szCs w:val="24"/>
        </w:rPr>
        <w:t>项目的安排，</w:t>
      </w:r>
      <w:r>
        <w:rPr>
          <w:rFonts w:hint="eastAsia" w:ascii="仿宋" w:hAnsi="仿宋" w:eastAsia="仿宋" w:cs="仿宋"/>
          <w:color w:val="auto"/>
          <w:sz w:val="24"/>
          <w:szCs w:val="24"/>
          <w:lang w:eastAsia="zh-CN"/>
        </w:rPr>
        <w:t>议价</w:t>
      </w:r>
      <w:r>
        <w:rPr>
          <w:rFonts w:hint="eastAsia" w:ascii="仿宋" w:hAnsi="仿宋" w:eastAsia="仿宋" w:cs="仿宋"/>
          <w:color w:val="auto"/>
          <w:sz w:val="24"/>
          <w:szCs w:val="24"/>
        </w:rPr>
        <w:t>小组由有医院有关科人员</w:t>
      </w:r>
      <w:r>
        <w:rPr>
          <w:rFonts w:hint="eastAsia" w:ascii="仿宋" w:hAnsi="仿宋" w:eastAsia="仿宋" w:cs="仿宋"/>
          <w:color w:val="auto"/>
          <w:sz w:val="24"/>
          <w:szCs w:val="24"/>
          <w:lang w:val="en-US" w:eastAsia="zh-CN"/>
        </w:rPr>
        <w:t>5-9</w:t>
      </w:r>
      <w:r>
        <w:rPr>
          <w:rFonts w:hint="eastAsia" w:ascii="仿宋" w:hAnsi="仿宋" w:eastAsia="仿宋" w:cs="仿宋"/>
          <w:color w:val="auto"/>
          <w:sz w:val="24"/>
          <w:szCs w:val="24"/>
        </w:rPr>
        <w:t>名组成，按本次</w:t>
      </w:r>
      <w:r>
        <w:rPr>
          <w:rFonts w:hint="eastAsia" w:ascii="仿宋" w:hAnsi="仿宋" w:eastAsia="仿宋" w:cs="仿宋"/>
          <w:color w:val="auto"/>
          <w:sz w:val="24"/>
          <w:szCs w:val="24"/>
          <w:lang w:eastAsia="zh-CN"/>
        </w:rPr>
        <w:t>议价</w:t>
      </w:r>
      <w:r>
        <w:rPr>
          <w:rFonts w:hint="eastAsia" w:ascii="仿宋" w:hAnsi="仿宋" w:eastAsia="仿宋" w:cs="仿宋"/>
          <w:color w:val="auto"/>
          <w:sz w:val="24"/>
          <w:szCs w:val="24"/>
        </w:rPr>
        <w:t>文件规定的办法评标，评标工作将接受医院</w:t>
      </w:r>
      <w:r>
        <w:rPr>
          <w:rFonts w:hint="eastAsia" w:ascii="仿宋" w:hAnsi="仿宋" w:eastAsia="仿宋" w:cs="仿宋"/>
          <w:color w:val="auto"/>
          <w:sz w:val="24"/>
          <w:szCs w:val="24"/>
          <w:lang w:val="en-US" w:eastAsia="zh-CN"/>
        </w:rPr>
        <w:t>审计</w:t>
      </w:r>
      <w:r>
        <w:rPr>
          <w:rFonts w:hint="eastAsia" w:ascii="仿宋" w:hAnsi="仿宋" w:eastAsia="仿宋" w:cs="仿宋"/>
          <w:color w:val="auto"/>
          <w:sz w:val="24"/>
          <w:szCs w:val="24"/>
        </w:rPr>
        <w:t>或纪检部门的监督。</w:t>
      </w:r>
    </w:p>
    <w:p>
      <w:pPr>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4、评标过程的保密</w:t>
      </w:r>
    </w:p>
    <w:p>
      <w:pPr>
        <w:spacing w:line="360" w:lineRule="auto"/>
        <w:ind w:left="10" w:firstLine="348" w:firstLineChars="145"/>
        <w:jc w:val="left"/>
        <w:rPr>
          <w:rFonts w:hint="eastAsia" w:ascii="仿宋" w:hAnsi="仿宋" w:eastAsia="仿宋" w:cs="仿宋"/>
          <w:b/>
          <w:bCs/>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议价</w:t>
      </w:r>
      <w:r>
        <w:rPr>
          <w:rFonts w:hint="eastAsia" w:ascii="仿宋" w:hAnsi="仿宋" w:eastAsia="仿宋" w:cs="仿宋"/>
          <w:color w:val="auto"/>
          <w:sz w:val="24"/>
          <w:szCs w:val="24"/>
        </w:rPr>
        <w:t>工作结束后，凡属于对</w:t>
      </w:r>
      <w:r>
        <w:rPr>
          <w:rFonts w:hint="eastAsia" w:ascii="仿宋" w:hAnsi="仿宋" w:eastAsia="仿宋" w:cs="仿宋"/>
          <w:color w:val="auto"/>
          <w:sz w:val="24"/>
          <w:szCs w:val="24"/>
          <w:lang w:eastAsia="zh-CN"/>
        </w:rPr>
        <w:t>议价</w:t>
      </w:r>
      <w:r>
        <w:rPr>
          <w:rFonts w:hint="eastAsia" w:ascii="仿宋" w:hAnsi="仿宋" w:eastAsia="仿宋" w:cs="仿宋"/>
          <w:color w:val="auto"/>
          <w:sz w:val="24"/>
          <w:szCs w:val="24"/>
        </w:rPr>
        <w:t>文件的审查、澄清、评价和比较的有关资料及与评标有关的其他任何情况均应严格保密</w:t>
      </w:r>
      <w:r>
        <w:rPr>
          <w:rFonts w:hint="eastAsia" w:ascii="仿宋" w:hAnsi="仿宋" w:eastAsia="仿宋" w:cs="仿宋"/>
          <w:b/>
          <w:bCs/>
          <w:color w:val="auto"/>
          <w:sz w:val="24"/>
          <w:szCs w:val="24"/>
        </w:rPr>
        <w:t>；</w:t>
      </w:r>
    </w:p>
    <w:p>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（2）在评标期间，乙方不得向评委询问评标情况，不得进行影响评标结果的活动</w:t>
      </w:r>
      <w:r>
        <w:rPr>
          <w:rFonts w:hint="eastAsia" w:ascii="仿宋" w:hAnsi="仿宋" w:eastAsia="仿宋" w:cs="仿宋"/>
          <w:b/>
          <w:bCs/>
          <w:sz w:val="24"/>
          <w:szCs w:val="24"/>
        </w:rPr>
        <w:t>；</w:t>
      </w:r>
    </w:p>
    <w:p>
      <w:pPr>
        <w:spacing w:line="360" w:lineRule="auto"/>
        <w:ind w:left="10" w:firstLine="348" w:firstLineChars="145"/>
        <w:jc w:val="left"/>
        <w:rPr>
          <w:rFonts w:hint="eastAsia" w:ascii="仿宋" w:hAnsi="仿宋" w:eastAsia="仿宋" w:cs="仿宋"/>
          <w:sz w:val="24"/>
          <w:szCs w:val="24"/>
        </w:rPr>
      </w:pPr>
      <w:r>
        <w:rPr>
          <w:rFonts w:hint="eastAsia" w:ascii="仿宋" w:hAnsi="仿宋" w:eastAsia="仿宋" w:cs="仿宋"/>
          <w:sz w:val="24"/>
          <w:szCs w:val="24"/>
        </w:rPr>
        <w:t>（3）为保证评标的公正性，在评标过程中，</w:t>
      </w:r>
      <w:r>
        <w:rPr>
          <w:rFonts w:hint="eastAsia" w:ascii="仿宋" w:hAnsi="仿宋" w:eastAsia="仿宋" w:cs="仿宋"/>
          <w:sz w:val="24"/>
          <w:szCs w:val="24"/>
          <w:lang w:eastAsia="zh-CN"/>
        </w:rPr>
        <w:t>议价</w:t>
      </w:r>
      <w:r>
        <w:rPr>
          <w:rFonts w:hint="eastAsia" w:ascii="仿宋" w:hAnsi="仿宋" w:eastAsia="仿宋" w:cs="仿宋"/>
          <w:sz w:val="24"/>
          <w:szCs w:val="24"/>
        </w:rPr>
        <w:t>小组中任何成员不得与乙方私下交换意见。</w:t>
      </w:r>
    </w:p>
    <w:p>
      <w:pPr>
        <w:spacing w:line="360" w:lineRule="auto"/>
        <w:ind w:left="10" w:firstLine="348" w:firstLineChars="145"/>
        <w:jc w:val="left"/>
        <w:rPr>
          <w:rFonts w:hint="eastAsia" w:ascii="仿宋" w:hAnsi="仿宋" w:eastAsia="仿宋" w:cs="仿宋"/>
          <w:b/>
          <w:bCs/>
          <w:sz w:val="24"/>
          <w:szCs w:val="24"/>
        </w:rPr>
      </w:pPr>
      <w:r>
        <w:rPr>
          <w:rFonts w:hint="eastAsia" w:ascii="仿宋" w:hAnsi="仿宋" w:eastAsia="仿宋" w:cs="仿宋"/>
          <w:sz w:val="24"/>
          <w:szCs w:val="24"/>
        </w:rPr>
        <w:t>（4）在响应文件的评审和比较、成交供应商的确定以及授予合同的过程中，乙方如有试图向甲方施加影响公正的任何行为，都将会导致其本次</w:t>
      </w:r>
      <w:r>
        <w:rPr>
          <w:rFonts w:hint="eastAsia" w:ascii="仿宋" w:hAnsi="仿宋" w:eastAsia="仿宋" w:cs="仿宋"/>
          <w:sz w:val="24"/>
          <w:szCs w:val="24"/>
          <w:lang w:eastAsia="zh-CN"/>
        </w:rPr>
        <w:t>议价</w:t>
      </w:r>
      <w:r>
        <w:rPr>
          <w:rFonts w:hint="eastAsia" w:ascii="仿宋" w:hAnsi="仿宋" w:eastAsia="仿宋" w:cs="仿宋"/>
          <w:sz w:val="24"/>
          <w:szCs w:val="24"/>
        </w:rPr>
        <w:t>被拒绝</w:t>
      </w:r>
      <w:r>
        <w:rPr>
          <w:rFonts w:hint="eastAsia" w:ascii="仿宋" w:hAnsi="仿宋" w:eastAsia="仿宋" w:cs="仿宋"/>
          <w:b/>
          <w:bCs/>
          <w:sz w:val="24"/>
          <w:szCs w:val="24"/>
        </w:rPr>
        <w:t>；</w:t>
      </w:r>
    </w:p>
    <w:p>
      <w:pPr>
        <w:spacing w:line="360" w:lineRule="auto"/>
        <w:ind w:left="10" w:firstLine="348" w:firstLineChars="145"/>
        <w:jc w:val="left"/>
        <w:rPr>
          <w:rFonts w:hint="eastAsia" w:ascii="仿宋" w:hAnsi="仿宋" w:eastAsia="仿宋" w:cs="仿宋"/>
          <w:sz w:val="24"/>
          <w:szCs w:val="24"/>
        </w:rPr>
      </w:pPr>
      <w:r>
        <w:rPr>
          <w:rFonts w:hint="eastAsia" w:ascii="仿宋" w:hAnsi="仿宋" w:eastAsia="仿宋" w:cs="仿宋"/>
          <w:sz w:val="24"/>
          <w:szCs w:val="24"/>
        </w:rPr>
        <w:t>（5）最终以发放成交通知书、授予合同为准，</w:t>
      </w:r>
      <w:r>
        <w:rPr>
          <w:rFonts w:hint="eastAsia" w:ascii="仿宋" w:hAnsi="仿宋" w:eastAsia="仿宋" w:cs="仿宋"/>
          <w:sz w:val="24"/>
          <w:szCs w:val="24"/>
          <w:lang w:eastAsia="zh-CN"/>
        </w:rPr>
        <w:t>晴隆</w:t>
      </w:r>
      <w:r>
        <w:rPr>
          <w:rFonts w:hint="eastAsia" w:ascii="仿宋" w:hAnsi="仿宋" w:eastAsia="仿宋" w:cs="仿宋"/>
          <w:sz w:val="24"/>
          <w:szCs w:val="24"/>
        </w:rPr>
        <w:t>县人民医院不对成交供应商就</w:t>
      </w:r>
      <w:r>
        <w:rPr>
          <w:rFonts w:hint="eastAsia" w:ascii="仿宋" w:hAnsi="仿宋" w:eastAsia="仿宋" w:cs="仿宋"/>
          <w:sz w:val="24"/>
          <w:szCs w:val="24"/>
          <w:lang w:eastAsia="zh-CN"/>
        </w:rPr>
        <w:t>议价</w:t>
      </w:r>
      <w:r>
        <w:rPr>
          <w:rFonts w:hint="eastAsia" w:ascii="仿宋" w:hAnsi="仿宋" w:eastAsia="仿宋" w:cs="仿宋"/>
          <w:sz w:val="24"/>
          <w:szCs w:val="24"/>
        </w:rPr>
        <w:t>过程情况以及未能成交原因作任何解释。未成交的供应商不得向</w:t>
      </w:r>
      <w:r>
        <w:rPr>
          <w:rFonts w:hint="eastAsia" w:ascii="仿宋" w:hAnsi="仿宋" w:eastAsia="仿宋" w:cs="仿宋"/>
          <w:sz w:val="24"/>
          <w:szCs w:val="24"/>
          <w:lang w:eastAsia="zh-CN"/>
        </w:rPr>
        <w:t>议价</w:t>
      </w:r>
      <w:r>
        <w:rPr>
          <w:rFonts w:hint="eastAsia" w:ascii="仿宋" w:hAnsi="仿宋" w:eastAsia="仿宋" w:cs="仿宋"/>
          <w:sz w:val="24"/>
          <w:szCs w:val="24"/>
        </w:rPr>
        <w:t>小组或其他有关人员获取</w:t>
      </w:r>
      <w:r>
        <w:rPr>
          <w:rFonts w:hint="eastAsia" w:ascii="仿宋" w:hAnsi="仿宋" w:eastAsia="仿宋" w:cs="仿宋"/>
          <w:sz w:val="24"/>
          <w:szCs w:val="24"/>
          <w:lang w:eastAsia="zh-CN"/>
        </w:rPr>
        <w:t>议价</w:t>
      </w:r>
      <w:r>
        <w:rPr>
          <w:rFonts w:hint="eastAsia" w:ascii="仿宋" w:hAnsi="仿宋" w:eastAsia="仿宋" w:cs="仿宋"/>
          <w:sz w:val="24"/>
          <w:szCs w:val="24"/>
        </w:rPr>
        <w:t>过程的情况和材料。</w:t>
      </w: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b/>
          <w:sz w:val="30"/>
          <w:szCs w:val="30"/>
        </w:rPr>
      </w:pPr>
      <w:r>
        <w:rPr>
          <w:rFonts w:hint="eastAsia" w:ascii="仿宋" w:hAnsi="仿宋" w:eastAsia="仿宋" w:cs="仿宋"/>
          <w:b/>
          <w:sz w:val="30"/>
          <w:szCs w:val="30"/>
        </w:rPr>
        <w:t>八、投标供应商不符合以下要求其中之一的将有可能被取消其投标资格</w:t>
      </w:r>
    </w:p>
    <w:p>
      <w:pPr>
        <w:spacing w:line="360" w:lineRule="auto"/>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1、响应文件未按本</w:t>
      </w:r>
      <w:r>
        <w:rPr>
          <w:rFonts w:hint="eastAsia" w:ascii="仿宋" w:hAnsi="仿宋" w:eastAsia="仿宋" w:cs="仿宋"/>
          <w:sz w:val="24"/>
          <w:szCs w:val="24"/>
          <w:lang w:eastAsia="zh-CN"/>
        </w:rPr>
        <w:t>议价</w:t>
      </w:r>
      <w:r>
        <w:rPr>
          <w:rFonts w:hint="eastAsia" w:ascii="仿宋" w:hAnsi="仿宋" w:eastAsia="仿宋" w:cs="仿宋"/>
          <w:sz w:val="24"/>
          <w:szCs w:val="24"/>
        </w:rPr>
        <w:t>文件要求按时送达的；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2、供应商法定代表人或委托代理人未按本</w:t>
      </w:r>
      <w:r>
        <w:rPr>
          <w:rFonts w:hint="eastAsia" w:ascii="仿宋" w:hAnsi="仿宋" w:eastAsia="仿宋" w:cs="仿宋"/>
          <w:sz w:val="24"/>
          <w:szCs w:val="24"/>
          <w:lang w:eastAsia="zh-CN"/>
        </w:rPr>
        <w:t>议价</w:t>
      </w:r>
      <w:r>
        <w:rPr>
          <w:rFonts w:hint="eastAsia" w:ascii="仿宋" w:hAnsi="仿宋" w:eastAsia="仿宋" w:cs="仿宋"/>
          <w:sz w:val="24"/>
          <w:szCs w:val="24"/>
        </w:rPr>
        <w:t>文件规定时间参加</w:t>
      </w:r>
      <w:r>
        <w:rPr>
          <w:rFonts w:hint="eastAsia" w:ascii="仿宋" w:hAnsi="仿宋" w:eastAsia="仿宋" w:cs="仿宋"/>
          <w:sz w:val="24"/>
          <w:szCs w:val="24"/>
          <w:lang w:eastAsia="zh-CN"/>
        </w:rPr>
        <w:t>议价</w:t>
      </w:r>
      <w:r>
        <w:rPr>
          <w:rFonts w:hint="eastAsia" w:ascii="仿宋" w:hAnsi="仿宋" w:eastAsia="仿宋" w:cs="仿宋"/>
          <w:sz w:val="24"/>
          <w:szCs w:val="24"/>
        </w:rPr>
        <w:t>会议的；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3、未按</w:t>
      </w:r>
      <w:r>
        <w:rPr>
          <w:rFonts w:hint="eastAsia" w:ascii="仿宋" w:hAnsi="仿宋" w:eastAsia="仿宋" w:cs="仿宋"/>
          <w:sz w:val="24"/>
          <w:szCs w:val="24"/>
          <w:lang w:eastAsia="zh-CN"/>
        </w:rPr>
        <w:t>议价</w:t>
      </w:r>
      <w:r>
        <w:rPr>
          <w:rFonts w:hint="eastAsia" w:ascii="仿宋" w:hAnsi="仿宋" w:eastAsia="仿宋" w:cs="仿宋"/>
          <w:sz w:val="24"/>
          <w:szCs w:val="24"/>
        </w:rPr>
        <w:t>文件中资格验证要求提供原件或复印件的。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4、供应商参会代表按本</w:t>
      </w:r>
      <w:r>
        <w:rPr>
          <w:rFonts w:hint="eastAsia" w:ascii="仿宋" w:hAnsi="仿宋" w:eastAsia="仿宋" w:cs="仿宋"/>
          <w:sz w:val="24"/>
          <w:szCs w:val="24"/>
          <w:lang w:eastAsia="zh-CN"/>
        </w:rPr>
        <w:t>议价</w:t>
      </w:r>
      <w:r>
        <w:rPr>
          <w:rFonts w:hint="eastAsia" w:ascii="仿宋" w:hAnsi="仿宋" w:eastAsia="仿宋" w:cs="仿宋"/>
          <w:sz w:val="24"/>
          <w:szCs w:val="24"/>
        </w:rPr>
        <w:t>文件规定应出示的证件不全或证件无效的；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5、投标函无供应商公章、法定代表人或其法定授权代表的印章或签字的，或响应文件的签字人无法定 代表人有效授权书的；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6、供应商在涂改处未加盖供应商公章和法定代表人或其授权委托人签字的；</w:t>
      </w:r>
    </w:p>
    <w:p>
      <w:pPr>
        <w:spacing w:line="360" w:lineRule="auto"/>
        <w:ind w:left="10" w:firstLine="468" w:firstLineChars="195"/>
        <w:jc w:val="left"/>
        <w:rPr>
          <w:rFonts w:hint="eastAsia" w:ascii="仿宋" w:hAnsi="仿宋" w:eastAsia="仿宋" w:cs="仿宋"/>
          <w:sz w:val="24"/>
          <w:szCs w:val="24"/>
        </w:rPr>
      </w:pPr>
      <w:r>
        <w:rPr>
          <w:rFonts w:hint="eastAsia" w:ascii="仿宋" w:hAnsi="仿宋" w:eastAsia="仿宋" w:cs="仿宋"/>
          <w:sz w:val="24"/>
          <w:szCs w:val="24"/>
        </w:rPr>
        <w:t>7、供应商提交两份（含两份）以上内容不同的响应文件未说明哪一个有效，或者在一份响应文件中对同一</w:t>
      </w:r>
      <w:r>
        <w:rPr>
          <w:rFonts w:hint="eastAsia" w:ascii="仿宋" w:hAnsi="仿宋" w:eastAsia="仿宋" w:cs="仿宋"/>
          <w:sz w:val="24"/>
          <w:szCs w:val="24"/>
          <w:lang w:eastAsia="zh-CN"/>
        </w:rPr>
        <w:t>议价</w:t>
      </w:r>
      <w:r>
        <w:rPr>
          <w:rFonts w:hint="eastAsia" w:ascii="仿宋" w:hAnsi="仿宋" w:eastAsia="仿宋" w:cs="仿宋"/>
          <w:sz w:val="24"/>
          <w:szCs w:val="24"/>
        </w:rPr>
        <w:t>项目有两个（含两个）以上报价未说明哪一个有效的；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8、供应商以他人名义投标、串通投标、以行贿手段谋取成交或以虚假资料投标的。</w:t>
      </w:r>
    </w:p>
    <w:p>
      <w:pPr>
        <w:spacing w:line="360" w:lineRule="auto"/>
        <w:ind w:firstLine="480" w:firstLineChars="200"/>
        <w:jc w:val="left"/>
        <w:rPr>
          <w:rFonts w:hint="default" w:eastAsia="仿宋"/>
          <w:lang w:val="en-US" w:eastAsia="zh-CN"/>
        </w:rPr>
      </w:pPr>
      <w:r>
        <w:rPr>
          <w:rFonts w:hint="eastAsia" w:ascii="仿宋" w:hAnsi="仿宋" w:eastAsia="仿宋" w:cs="仿宋"/>
          <w:sz w:val="24"/>
          <w:szCs w:val="24"/>
          <w:lang w:val="en-US" w:eastAsia="zh-CN"/>
        </w:rPr>
        <w:t>9、投标供应商所投产品报价高于阳光采购价或明显高于州内的采购评均水平的。</w:t>
      </w:r>
    </w:p>
    <w:p>
      <w:pPr>
        <w:spacing w:line="360" w:lineRule="auto"/>
        <w:ind w:firstLine="643" w:firstLineChars="200"/>
        <w:jc w:val="left"/>
        <w:rPr>
          <w:rFonts w:hint="eastAsia" w:ascii="仿宋" w:hAnsi="仿宋" w:eastAsia="仿宋" w:cs="仿宋"/>
          <w:b/>
          <w:sz w:val="32"/>
          <w:szCs w:val="32"/>
          <w:lang w:val="en-US" w:eastAsia="zh-CN"/>
        </w:rPr>
      </w:pP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九、 废标条款</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在</w:t>
      </w:r>
      <w:r>
        <w:rPr>
          <w:rFonts w:hint="eastAsia" w:ascii="仿宋" w:hAnsi="仿宋" w:eastAsia="仿宋" w:cs="仿宋"/>
          <w:sz w:val="24"/>
          <w:szCs w:val="24"/>
          <w:lang w:eastAsia="zh-CN"/>
        </w:rPr>
        <w:t>议价</w:t>
      </w:r>
      <w:r>
        <w:rPr>
          <w:rFonts w:hint="eastAsia" w:ascii="仿宋" w:hAnsi="仿宋" w:eastAsia="仿宋" w:cs="仿宋"/>
          <w:sz w:val="24"/>
          <w:szCs w:val="24"/>
        </w:rPr>
        <w:t>采购中，出现下列情形之一的，应予废标：</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1、符合专业条件的供应商或者对</w:t>
      </w:r>
      <w:r>
        <w:rPr>
          <w:rFonts w:hint="eastAsia" w:ascii="仿宋" w:hAnsi="仿宋" w:eastAsia="仿宋" w:cs="仿宋"/>
          <w:sz w:val="24"/>
          <w:szCs w:val="24"/>
          <w:lang w:eastAsia="zh-CN"/>
        </w:rPr>
        <w:t>议价</w:t>
      </w:r>
      <w:r>
        <w:rPr>
          <w:rFonts w:hint="eastAsia" w:ascii="仿宋" w:hAnsi="仿宋" w:eastAsia="仿宋" w:cs="仿宋"/>
          <w:sz w:val="24"/>
          <w:szCs w:val="24"/>
        </w:rPr>
        <w:t>文件作实质响应的供应商不足三家的；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2、出现影响采购公正的违法、违规行为的；</w:t>
      </w:r>
    </w:p>
    <w:p>
      <w:pPr>
        <w:spacing w:line="360" w:lineRule="auto"/>
        <w:ind w:left="10" w:firstLine="468" w:firstLineChars="195"/>
        <w:jc w:val="left"/>
        <w:rPr>
          <w:rFonts w:hint="eastAsia" w:ascii="仿宋" w:hAnsi="仿宋" w:eastAsia="仿宋" w:cs="仿宋"/>
          <w:sz w:val="24"/>
          <w:szCs w:val="24"/>
        </w:rPr>
      </w:pPr>
      <w:r>
        <w:rPr>
          <w:rFonts w:hint="eastAsia" w:ascii="仿宋" w:hAnsi="仿宋" w:eastAsia="仿宋" w:cs="仿宋"/>
          <w:sz w:val="24"/>
          <w:szCs w:val="24"/>
        </w:rPr>
        <w:t>3、成交供应商拒绝签订采购合同的（且拒绝签订府采购合同的成交供应商不得参加对本项目的重新开展的采购活动）；</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4、因重大变故，采购任务取消的</w:t>
      </w:r>
      <w:r>
        <w:rPr>
          <w:rFonts w:hint="eastAsia" w:ascii="仿宋" w:hAnsi="仿宋" w:eastAsia="仿宋" w:cs="仿宋"/>
          <w:b/>
          <w:bCs/>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5、废标后，</w:t>
      </w:r>
      <w:r>
        <w:rPr>
          <w:rFonts w:hint="eastAsia" w:ascii="仿宋" w:hAnsi="仿宋" w:eastAsia="仿宋" w:cs="仿宋"/>
          <w:sz w:val="24"/>
          <w:szCs w:val="24"/>
          <w:lang w:eastAsia="zh-CN"/>
        </w:rPr>
        <w:t>晴隆</w:t>
      </w:r>
      <w:r>
        <w:rPr>
          <w:rFonts w:hint="eastAsia" w:ascii="仿宋" w:hAnsi="仿宋" w:eastAsia="仿宋" w:cs="仿宋"/>
          <w:sz w:val="24"/>
          <w:szCs w:val="24"/>
        </w:rPr>
        <w:t>县人民医院应当将废标理由通知所有供应商。</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6、未按材质标准提供货物的。</w:t>
      </w: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十、响应文件的澄清与补充</w:t>
      </w:r>
    </w:p>
    <w:p>
      <w:pPr>
        <w:spacing w:line="360" w:lineRule="auto"/>
        <w:ind w:left="10" w:firstLine="468" w:firstLineChars="195"/>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议价</w:t>
      </w:r>
      <w:r>
        <w:rPr>
          <w:rFonts w:hint="eastAsia" w:ascii="仿宋" w:hAnsi="仿宋" w:eastAsia="仿宋" w:cs="仿宋"/>
          <w:sz w:val="24"/>
          <w:szCs w:val="24"/>
        </w:rPr>
        <w:t>采购会议开始后，为了有助于对响应文件的审查、质疑、评估和比较，</w:t>
      </w:r>
      <w:r>
        <w:rPr>
          <w:rFonts w:hint="eastAsia" w:ascii="仿宋" w:hAnsi="仿宋" w:eastAsia="仿宋" w:cs="仿宋"/>
          <w:sz w:val="24"/>
          <w:szCs w:val="24"/>
          <w:lang w:eastAsia="zh-CN"/>
        </w:rPr>
        <w:t>议价</w:t>
      </w:r>
      <w:r>
        <w:rPr>
          <w:rFonts w:hint="eastAsia" w:ascii="仿宋" w:hAnsi="仿宋" w:eastAsia="仿宋" w:cs="仿宋"/>
          <w:sz w:val="24"/>
          <w:szCs w:val="24"/>
        </w:rPr>
        <w:t>小组可以要求乙方澄清其响应文件中含糊不清的问题，并可对响应文件中的问题向乙方进行询问</w:t>
      </w:r>
      <w:r>
        <w:rPr>
          <w:rFonts w:hint="eastAsia" w:ascii="仿宋" w:hAnsi="仿宋" w:eastAsia="仿宋" w:cs="仿宋"/>
          <w:b/>
          <w:bCs/>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2、参加</w:t>
      </w:r>
      <w:r>
        <w:rPr>
          <w:rFonts w:hint="eastAsia" w:ascii="仿宋" w:hAnsi="仿宋" w:eastAsia="仿宋" w:cs="仿宋"/>
          <w:sz w:val="24"/>
          <w:szCs w:val="24"/>
          <w:lang w:eastAsia="zh-CN"/>
        </w:rPr>
        <w:t>议价</w:t>
      </w:r>
      <w:r>
        <w:rPr>
          <w:rFonts w:hint="eastAsia" w:ascii="仿宋" w:hAnsi="仿宋" w:eastAsia="仿宋" w:cs="仿宋"/>
          <w:sz w:val="24"/>
          <w:szCs w:val="24"/>
        </w:rPr>
        <w:t>会议的乙方必须按采购人通知的时间、地点，由法人代表或委托代理人进行解答或澄清</w:t>
      </w:r>
      <w:r>
        <w:rPr>
          <w:rFonts w:hint="eastAsia" w:ascii="仿宋" w:hAnsi="仿宋" w:eastAsia="仿宋" w:cs="仿宋"/>
          <w:b/>
          <w:bCs/>
          <w:sz w:val="24"/>
          <w:szCs w:val="24"/>
        </w:rPr>
        <w:t>；</w:t>
      </w:r>
    </w:p>
    <w:p>
      <w:pPr>
        <w:spacing w:line="360" w:lineRule="auto"/>
        <w:ind w:left="10" w:firstLine="468" w:firstLineChars="195"/>
        <w:jc w:val="lef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议价</w:t>
      </w:r>
      <w:r>
        <w:rPr>
          <w:rFonts w:hint="eastAsia" w:ascii="仿宋" w:hAnsi="仿宋" w:eastAsia="仿宋" w:cs="仿宋"/>
          <w:sz w:val="24"/>
          <w:szCs w:val="24"/>
        </w:rPr>
        <w:t>采购中涉及与原响应文件中的服务承诺及价格的变更，最后要以书面形式递交采购方（由投标单位法人代表或委托代理人签字认可）。</w:t>
      </w: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十一、响应文件的审查与响应性的确定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在详细评审之前，</w:t>
      </w:r>
      <w:r>
        <w:rPr>
          <w:rFonts w:hint="eastAsia" w:ascii="仿宋" w:hAnsi="仿宋" w:eastAsia="仿宋" w:cs="仿宋"/>
          <w:sz w:val="24"/>
          <w:szCs w:val="24"/>
          <w:lang w:eastAsia="zh-CN"/>
        </w:rPr>
        <w:t>议价</w:t>
      </w:r>
      <w:r>
        <w:rPr>
          <w:rFonts w:hint="eastAsia" w:ascii="仿宋" w:hAnsi="仿宋" w:eastAsia="仿宋" w:cs="仿宋"/>
          <w:sz w:val="24"/>
          <w:szCs w:val="24"/>
        </w:rPr>
        <w:t>小组将首先审查每份响应文件的完整性：</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1、法定代表或其授权委托人是否正确签署；</w:t>
      </w:r>
    </w:p>
    <w:p>
      <w:pPr>
        <w:spacing w:line="360" w:lineRule="auto"/>
        <w:ind w:left="10" w:firstLine="468" w:firstLineChars="195"/>
        <w:jc w:val="left"/>
        <w:rPr>
          <w:rFonts w:hint="eastAsia" w:ascii="仿宋" w:hAnsi="仿宋" w:eastAsia="仿宋" w:cs="仿宋"/>
          <w:sz w:val="24"/>
          <w:szCs w:val="24"/>
        </w:rPr>
      </w:pPr>
      <w:r>
        <w:rPr>
          <w:rFonts w:hint="eastAsia" w:ascii="仿宋" w:hAnsi="仿宋" w:eastAsia="仿宋" w:cs="仿宋"/>
          <w:sz w:val="24"/>
          <w:szCs w:val="24"/>
        </w:rPr>
        <w:t>2、采购方将组织审查各投标供应商响应文件是否完整；是否有计算错误；文件是否恰当地签署</w:t>
      </w:r>
      <w:r>
        <w:rPr>
          <w:rFonts w:hint="eastAsia" w:ascii="仿宋" w:hAnsi="仿宋" w:eastAsia="仿宋" w:cs="仿宋"/>
          <w:b/>
          <w:bCs/>
          <w:sz w:val="24"/>
          <w:szCs w:val="24"/>
        </w:rPr>
        <w:t>；</w:t>
      </w:r>
    </w:p>
    <w:p>
      <w:pPr>
        <w:spacing w:line="360" w:lineRule="auto"/>
        <w:ind w:left="10" w:firstLine="468" w:firstLineChars="195"/>
        <w:jc w:val="left"/>
        <w:rPr>
          <w:rFonts w:hint="eastAsia" w:ascii="仿宋" w:hAnsi="仿宋" w:eastAsia="仿宋" w:cs="仿宋"/>
          <w:sz w:val="24"/>
          <w:szCs w:val="24"/>
        </w:rPr>
      </w:pPr>
      <w:r>
        <w:rPr>
          <w:rFonts w:hint="eastAsia" w:ascii="仿宋" w:hAnsi="仿宋" w:eastAsia="仿宋" w:cs="仿宋"/>
          <w:sz w:val="24"/>
          <w:szCs w:val="24"/>
        </w:rPr>
        <w:t>3、在对“响应文件”进行详细评估前，</w:t>
      </w:r>
      <w:r>
        <w:rPr>
          <w:rFonts w:hint="eastAsia" w:ascii="仿宋" w:hAnsi="仿宋" w:eastAsia="仿宋" w:cs="仿宋"/>
          <w:sz w:val="24"/>
          <w:szCs w:val="24"/>
          <w:lang w:eastAsia="zh-CN"/>
        </w:rPr>
        <w:t>议价</w:t>
      </w:r>
      <w:r>
        <w:rPr>
          <w:rFonts w:hint="eastAsia" w:ascii="仿宋" w:hAnsi="仿宋" w:eastAsia="仿宋" w:cs="仿宋"/>
          <w:sz w:val="24"/>
          <w:szCs w:val="24"/>
        </w:rPr>
        <w:t>小组将依据乙方提供的“资格证明文件”审查乙方的服务能力</w:t>
      </w:r>
      <w:r>
        <w:rPr>
          <w:rFonts w:hint="eastAsia" w:ascii="仿宋" w:hAnsi="仿宋" w:eastAsia="仿宋" w:cs="仿宋"/>
          <w:b/>
          <w:bCs/>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议价</w:t>
      </w:r>
      <w:r>
        <w:rPr>
          <w:rFonts w:hint="eastAsia" w:ascii="仿宋" w:hAnsi="仿宋" w:eastAsia="仿宋" w:cs="仿宋"/>
          <w:sz w:val="24"/>
          <w:szCs w:val="24"/>
        </w:rPr>
        <w:t>小组将确定每份响应文件是否对甲方的要求做出了实质性的响应。</w:t>
      </w:r>
    </w:p>
    <w:p>
      <w:pPr>
        <w:spacing w:line="360" w:lineRule="auto"/>
        <w:ind w:firstLine="640" w:firstLineChars="200"/>
        <w:jc w:val="left"/>
        <w:rPr>
          <w:rFonts w:hint="eastAsia" w:ascii="仿宋" w:hAnsi="仿宋" w:eastAsia="仿宋" w:cs="仿宋"/>
          <w:sz w:val="32"/>
          <w:szCs w:val="32"/>
        </w:rPr>
      </w:pP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十二、成交通知书</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晴隆</w:t>
      </w:r>
      <w:r>
        <w:rPr>
          <w:rFonts w:hint="eastAsia" w:ascii="仿宋" w:hAnsi="仿宋" w:eastAsia="仿宋" w:cs="仿宋"/>
          <w:color w:val="auto"/>
          <w:sz w:val="24"/>
          <w:szCs w:val="24"/>
        </w:rPr>
        <w:t>县人民医院在评标报告确定的中标候选人名单中按顺序确定中标人。中标候选人并列的，由采购人或者采购人委托评标小组按照招标文件规定的方式确定中标人；招标文件未规定的，采取随机抽取的方式确定。</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本次采购结果在确定成交供应商后</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个工作日内（节假日顺延）由</w:t>
      </w:r>
      <w:r>
        <w:rPr>
          <w:rFonts w:hint="eastAsia" w:ascii="仿宋" w:hAnsi="仿宋" w:eastAsia="仿宋" w:cs="仿宋"/>
          <w:color w:val="auto"/>
          <w:sz w:val="24"/>
          <w:szCs w:val="24"/>
          <w:lang w:eastAsia="zh-CN"/>
        </w:rPr>
        <w:t>晴隆</w:t>
      </w:r>
      <w:r>
        <w:rPr>
          <w:rFonts w:hint="eastAsia" w:ascii="仿宋" w:hAnsi="仿宋" w:eastAsia="仿宋" w:cs="仿宋"/>
          <w:color w:val="auto"/>
          <w:sz w:val="24"/>
          <w:szCs w:val="24"/>
        </w:rPr>
        <w:t>县人民医院在医院网站或医院院内公示栏内发布成交结果，公示期为</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个工作日，同时向成交供应商发出《成交通知书》。</w:t>
      </w: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十三、合同的授予</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（一）成交供应商的确定</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甲方根据在</w:t>
      </w:r>
      <w:r>
        <w:rPr>
          <w:rFonts w:hint="eastAsia" w:ascii="仿宋" w:hAnsi="仿宋" w:eastAsia="仿宋" w:cs="仿宋"/>
          <w:sz w:val="24"/>
          <w:szCs w:val="24"/>
          <w:lang w:eastAsia="zh-CN"/>
        </w:rPr>
        <w:t>议价</w:t>
      </w:r>
      <w:r>
        <w:rPr>
          <w:rFonts w:hint="eastAsia" w:ascii="仿宋" w:hAnsi="仿宋" w:eastAsia="仿宋" w:cs="仿宋"/>
          <w:sz w:val="24"/>
          <w:szCs w:val="24"/>
        </w:rPr>
        <w:t>中报价最低且全部响应</w:t>
      </w:r>
      <w:r>
        <w:rPr>
          <w:rFonts w:hint="eastAsia" w:ascii="仿宋" w:hAnsi="仿宋" w:eastAsia="仿宋" w:cs="仿宋"/>
          <w:sz w:val="24"/>
          <w:szCs w:val="24"/>
          <w:lang w:eastAsia="zh-CN"/>
        </w:rPr>
        <w:t>议价</w:t>
      </w:r>
      <w:r>
        <w:rPr>
          <w:rFonts w:hint="eastAsia" w:ascii="仿宋" w:hAnsi="仿宋" w:eastAsia="仿宋" w:cs="仿宋"/>
          <w:sz w:val="24"/>
          <w:szCs w:val="24"/>
        </w:rPr>
        <w:t>文件的供应商，由</w:t>
      </w:r>
      <w:r>
        <w:rPr>
          <w:rFonts w:hint="eastAsia" w:ascii="仿宋" w:hAnsi="仿宋" w:eastAsia="仿宋" w:cs="仿宋"/>
          <w:sz w:val="24"/>
          <w:szCs w:val="24"/>
          <w:lang w:eastAsia="zh-CN"/>
        </w:rPr>
        <w:t>议价</w:t>
      </w:r>
      <w:r>
        <w:rPr>
          <w:rFonts w:hint="eastAsia" w:ascii="仿宋" w:hAnsi="仿宋" w:eastAsia="仿宋" w:cs="仿宋"/>
          <w:sz w:val="24"/>
          <w:szCs w:val="24"/>
        </w:rPr>
        <w:t>小组推荐为预成交供应商。</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（二）有关合同中的结算单位确定</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持有《成交通知书》的供应商，为本次采购合同的授予供应商。</w:t>
      </w:r>
      <w:r>
        <w:rPr>
          <w:rFonts w:hint="eastAsia" w:ascii="仿宋" w:hAnsi="仿宋" w:eastAsia="仿宋" w:cs="仿宋"/>
          <w:sz w:val="24"/>
          <w:szCs w:val="24"/>
          <w:lang w:eastAsia="zh-CN"/>
        </w:rPr>
        <w:t>议价</w:t>
      </w:r>
      <w:r>
        <w:rPr>
          <w:rFonts w:hint="eastAsia" w:ascii="仿宋" w:hAnsi="仿宋" w:eastAsia="仿宋" w:cs="仿宋"/>
          <w:sz w:val="24"/>
          <w:szCs w:val="24"/>
        </w:rPr>
        <w:t xml:space="preserve">的最终价格应为最终成交价。结算单位为人民币“元”。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（三）合同的签订</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1、在《成交通知书》发出后，甲方将与成交供应商收到成交通知书7日内签订合同，超出7日未签合同，甲方将不予退还成交供应商此次保证金，因甲方原因除外。</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议价</w:t>
      </w:r>
      <w:r>
        <w:rPr>
          <w:rFonts w:hint="eastAsia" w:ascii="仿宋" w:hAnsi="仿宋" w:eastAsia="仿宋" w:cs="仿宋"/>
          <w:sz w:val="24"/>
          <w:szCs w:val="24"/>
        </w:rPr>
        <w:t>文件与成交供应商的响应文件以等，均为签订合同的依据</w:t>
      </w:r>
      <w:r>
        <w:rPr>
          <w:rFonts w:hint="eastAsia" w:ascii="仿宋" w:hAnsi="仿宋" w:eastAsia="仿宋" w:cs="仿宋"/>
          <w:b/>
          <w:bCs/>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3、合同中应包括以下内容：价格、供应货物时间、承诺的服务条款、结算方式、甲方的权利和义务、乙方的权利和义务等等。</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（四）合同的履行</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甲乙双方签订的合同对甲方（采购人）和乙方（成交供应商）均具有法律效力。甲方改变成交结果或者成交供应商放弃成交都应承担法律责任。成交供应商应当按照合同履行权利和义务，不得向其他未成交供应商转让成交项目，也不得将成交项目肢解后分别向其他供应商转让。</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pStyle w:val="3"/>
        <w:numPr>
          <w:ilvl w:val="0"/>
          <w:numId w:val="2"/>
        </w:numPr>
        <w:spacing w:line="360" w:lineRule="auto"/>
        <w:jc w:val="center"/>
        <w:rPr>
          <w:rFonts w:hint="eastAsia" w:ascii="仿宋" w:hAnsi="仿宋" w:eastAsia="仿宋" w:cs="仿宋"/>
          <w:color w:val="auto"/>
          <w:sz w:val="44"/>
          <w:szCs w:val="44"/>
        </w:rPr>
      </w:pPr>
      <w:bookmarkStart w:id="31" w:name="_Toc10219"/>
      <w:r>
        <w:rPr>
          <w:rFonts w:hint="eastAsia" w:ascii="仿宋" w:hAnsi="仿宋" w:eastAsia="仿宋" w:cs="仿宋"/>
          <w:color w:val="auto"/>
          <w:sz w:val="44"/>
          <w:szCs w:val="44"/>
        </w:rPr>
        <w:t xml:space="preserve"> </w:t>
      </w:r>
      <w:bookmarkStart w:id="32" w:name="_Toc28678"/>
      <w:r>
        <w:rPr>
          <w:rFonts w:hint="eastAsia" w:ascii="仿宋" w:hAnsi="仿宋" w:eastAsia="仿宋" w:cs="仿宋"/>
          <w:color w:val="auto"/>
          <w:sz w:val="44"/>
          <w:szCs w:val="44"/>
        </w:rPr>
        <w:t>采购内容技术</w:t>
      </w:r>
      <w:bookmarkEnd w:id="31"/>
      <w:r>
        <w:rPr>
          <w:rFonts w:hint="eastAsia" w:ascii="仿宋" w:hAnsi="仿宋" w:eastAsia="仿宋" w:cs="仿宋"/>
          <w:color w:val="auto"/>
          <w:sz w:val="44"/>
          <w:szCs w:val="44"/>
        </w:rPr>
        <w:t>及商务要求</w:t>
      </w:r>
      <w:bookmarkEnd w:id="32"/>
      <w:bookmarkStart w:id="33" w:name="_Toc12386"/>
    </w:p>
    <w:p>
      <w:pPr>
        <w:jc w:val="center"/>
        <w:rPr>
          <w:rFonts w:hint="eastAsia" w:ascii="仿宋" w:hAnsi="仿宋" w:eastAsia="仿宋" w:cs="仿宋"/>
          <w:color w:val="auto"/>
          <w:sz w:val="24"/>
          <w:szCs w:val="24"/>
        </w:rPr>
      </w:pPr>
      <w:r>
        <w:rPr>
          <w:rFonts w:hint="eastAsia" w:ascii="仿宋" w:hAnsi="仿宋" w:eastAsia="仿宋" w:cs="仿宋"/>
          <w:b/>
          <w:bCs/>
          <w:color w:val="auto"/>
          <w:sz w:val="32"/>
          <w:szCs w:val="32"/>
        </w:rPr>
        <w:t>一、 技术参数</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1、投标人在投标前需到采购人（</w:t>
      </w:r>
      <w:r>
        <w:rPr>
          <w:rFonts w:hint="eastAsia" w:ascii="仿宋" w:hAnsi="仿宋" w:eastAsia="仿宋" w:cs="仿宋"/>
          <w:b w:val="0"/>
          <w:bCs w:val="0"/>
          <w:color w:val="auto"/>
          <w:sz w:val="24"/>
          <w:szCs w:val="24"/>
          <w:lang w:val="en-US" w:eastAsia="zh-CN"/>
        </w:rPr>
        <w:t>晴隆</w:t>
      </w:r>
      <w:r>
        <w:rPr>
          <w:rFonts w:hint="eastAsia" w:ascii="仿宋" w:hAnsi="仿宋" w:eastAsia="仿宋" w:cs="仿宋"/>
          <w:color w:val="auto"/>
          <w:sz w:val="24"/>
          <w:szCs w:val="24"/>
        </w:rPr>
        <w:t>县人民医院）查看</w:t>
      </w:r>
      <w:r>
        <w:rPr>
          <w:rFonts w:hint="eastAsia" w:ascii="仿宋" w:hAnsi="仿宋" w:eastAsia="仿宋" w:cs="仿宋"/>
          <w:color w:val="auto"/>
          <w:sz w:val="24"/>
          <w:szCs w:val="24"/>
          <w:lang w:eastAsia="zh-CN"/>
        </w:rPr>
        <w:t>对接医院对质量</w:t>
      </w:r>
      <w:r>
        <w:rPr>
          <w:rFonts w:hint="eastAsia" w:ascii="仿宋" w:hAnsi="仿宋" w:eastAsia="仿宋" w:cs="仿宋"/>
          <w:color w:val="auto"/>
          <w:sz w:val="24"/>
          <w:szCs w:val="24"/>
          <w:lang w:val="en-US" w:eastAsia="zh-CN"/>
        </w:rPr>
        <w:t>要求</w:t>
      </w:r>
      <w:r>
        <w:rPr>
          <w:rFonts w:hint="eastAsia" w:ascii="仿宋" w:hAnsi="仿宋" w:eastAsia="仿宋" w:cs="仿宋"/>
          <w:color w:val="auto"/>
          <w:sz w:val="24"/>
          <w:szCs w:val="24"/>
        </w:rPr>
        <w:t>。</w:t>
      </w:r>
    </w:p>
    <w:p>
      <w:pPr>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2、投标人应注意投标的风险，认真阅读和理解</w:t>
      </w:r>
      <w:r>
        <w:rPr>
          <w:rFonts w:hint="eastAsia" w:ascii="仿宋" w:hAnsi="仿宋" w:eastAsia="仿宋" w:cs="仿宋"/>
          <w:color w:val="auto"/>
          <w:sz w:val="24"/>
          <w:szCs w:val="24"/>
          <w:lang w:eastAsia="zh-CN"/>
        </w:rPr>
        <w:t>议价</w:t>
      </w:r>
      <w:r>
        <w:rPr>
          <w:rFonts w:hint="eastAsia" w:ascii="仿宋" w:hAnsi="仿宋" w:eastAsia="仿宋" w:cs="仿宋"/>
          <w:color w:val="auto"/>
          <w:sz w:val="24"/>
          <w:szCs w:val="24"/>
        </w:rPr>
        <w:t>文件，选择符合或优于标书要求的产品参与投标。如所供产品存在技术偏离，投标人应如实填写技术规格偏离表，评标时评委员会根据本招标文件采购内容技术规格、商务要求等对投标人进行评审。评标时评委会掌握了确切事实说明投标人没有如实填写技术规格偏离表或有欺诈行为，该投标将被视为无效投标。若采购人验收时发现某一货物中存在虚假应标情况，应拒绝支付合同货款并不予退保证金，并追究相应的法律责任。</w:t>
      </w:r>
    </w:p>
    <w:p>
      <w:pPr>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3、所有</w:t>
      </w:r>
      <w:r>
        <w:rPr>
          <w:rFonts w:hint="eastAsia" w:ascii="仿宋" w:hAnsi="仿宋" w:eastAsia="仿宋" w:cs="仿宋"/>
          <w:color w:val="auto"/>
          <w:sz w:val="24"/>
          <w:szCs w:val="24"/>
          <w:lang w:eastAsia="zh-CN"/>
        </w:rPr>
        <w:t>议价</w:t>
      </w:r>
      <w:r>
        <w:rPr>
          <w:rFonts w:hint="eastAsia" w:ascii="仿宋" w:hAnsi="仿宋" w:eastAsia="仿宋" w:cs="仿宋"/>
          <w:color w:val="auto"/>
          <w:sz w:val="24"/>
          <w:szCs w:val="24"/>
        </w:rPr>
        <w:t>产品的参数（质量、规格）以采购人（</w:t>
      </w:r>
      <w:r>
        <w:rPr>
          <w:rFonts w:hint="eastAsia" w:ascii="仿宋" w:hAnsi="仿宋" w:eastAsia="仿宋" w:cs="仿宋"/>
          <w:b w:val="0"/>
          <w:bCs w:val="0"/>
          <w:color w:val="auto"/>
          <w:sz w:val="24"/>
          <w:szCs w:val="24"/>
          <w:lang w:val="en-US" w:eastAsia="zh-CN"/>
        </w:rPr>
        <w:t>晴隆</w:t>
      </w:r>
      <w:r>
        <w:rPr>
          <w:rFonts w:hint="eastAsia" w:ascii="仿宋" w:hAnsi="仿宋" w:eastAsia="仿宋" w:cs="仿宋"/>
          <w:color w:val="auto"/>
          <w:sz w:val="24"/>
          <w:szCs w:val="24"/>
        </w:rPr>
        <w:t>县人民医院）</w:t>
      </w:r>
      <w:r>
        <w:rPr>
          <w:rFonts w:hint="eastAsia" w:ascii="仿宋" w:hAnsi="仿宋" w:eastAsia="仿宋" w:cs="仿宋"/>
          <w:color w:val="auto"/>
          <w:sz w:val="24"/>
          <w:szCs w:val="24"/>
          <w:lang w:eastAsia="zh-CN"/>
        </w:rPr>
        <w:t>质量</w:t>
      </w:r>
      <w:r>
        <w:rPr>
          <w:rFonts w:hint="eastAsia" w:ascii="仿宋" w:hAnsi="仿宋" w:eastAsia="仿宋" w:cs="仿宋"/>
          <w:color w:val="auto"/>
          <w:sz w:val="24"/>
          <w:szCs w:val="24"/>
          <w:lang w:val="en-US" w:eastAsia="zh-CN"/>
        </w:rPr>
        <w:t>要求为</w:t>
      </w:r>
      <w:r>
        <w:rPr>
          <w:rFonts w:hint="eastAsia" w:ascii="仿宋" w:hAnsi="仿宋" w:eastAsia="仿宋" w:cs="仿宋"/>
          <w:color w:val="auto"/>
          <w:sz w:val="24"/>
          <w:szCs w:val="24"/>
        </w:rPr>
        <w:t>准</w:t>
      </w:r>
      <w:r>
        <w:rPr>
          <w:rFonts w:hint="eastAsia" w:ascii="仿宋" w:hAnsi="仿宋" w:eastAsia="仿宋" w:cs="仿宋"/>
          <w:color w:val="auto"/>
          <w:sz w:val="24"/>
          <w:szCs w:val="24"/>
        </w:rPr>
        <w:br w:type="textWrapping"/>
      </w:r>
    </w:p>
    <w:p>
      <w:pPr>
        <w:spacing w:line="360" w:lineRule="auto"/>
        <w:ind w:firstLine="720" w:firstLineChars="3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由于本次采购的部分耗材必须以所使用的检验设备相匹配，故在《检验耗材采购需求一览标》表里对相应的耗材进行了规格型号及生产厂家的硬性要求，在备注栏里标注“专用”字样的必须提供该生产厂家生产的试剂或耗材，所有供应商必须实质性响应，并在投标文件里提供由生产厂家提供的加盖生产厂家公章的产品注册证。</w:t>
      </w:r>
    </w:p>
    <w:p>
      <w:pPr>
        <w:spacing w:line="360" w:lineRule="auto"/>
        <w:ind w:firstLine="1325" w:firstLineChars="300"/>
        <w:jc w:val="center"/>
        <w:rPr>
          <w:rFonts w:hint="eastAsia" w:ascii="仿宋" w:hAnsi="仿宋" w:eastAsia="仿宋" w:cs="仿宋"/>
          <w:b/>
          <w:bCs/>
          <w:color w:val="auto"/>
          <w:sz w:val="44"/>
          <w:szCs w:val="44"/>
          <w:lang w:val="en-US" w:eastAsia="zh-CN"/>
        </w:rPr>
      </w:pPr>
    </w:p>
    <w:p>
      <w:pPr>
        <w:spacing w:line="360" w:lineRule="auto"/>
        <w:jc w:val="both"/>
        <w:rPr>
          <w:rFonts w:hint="eastAsia" w:ascii="仿宋" w:hAnsi="仿宋" w:eastAsia="仿宋" w:cs="仿宋"/>
          <w:b/>
          <w:bCs/>
          <w:color w:val="auto"/>
          <w:sz w:val="44"/>
          <w:szCs w:val="44"/>
          <w:lang w:val="en-US" w:eastAsia="zh-CN"/>
        </w:rPr>
      </w:pPr>
    </w:p>
    <w:p>
      <w:pPr>
        <w:spacing w:line="360" w:lineRule="auto"/>
        <w:ind w:firstLine="1325" w:firstLineChars="300"/>
        <w:jc w:val="center"/>
        <w:rPr>
          <w:rFonts w:hint="eastAsia" w:ascii="仿宋" w:hAnsi="仿宋" w:eastAsia="仿宋" w:cs="仿宋"/>
          <w:b/>
          <w:bCs/>
          <w:color w:val="auto"/>
          <w:sz w:val="44"/>
          <w:szCs w:val="44"/>
          <w:lang w:val="en-US" w:eastAsia="zh-CN"/>
        </w:rPr>
      </w:pPr>
    </w:p>
    <w:tbl>
      <w:tblPr>
        <w:tblStyle w:val="11"/>
        <w:tblW w:w="97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4"/>
        <w:gridCol w:w="784"/>
        <w:gridCol w:w="1765"/>
        <w:gridCol w:w="3486"/>
        <w:gridCol w:w="423"/>
        <w:gridCol w:w="2075"/>
        <w:gridCol w:w="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58" w:type="dxa"/>
            <w:gridSpan w:val="7"/>
            <w:vMerge w:val="restar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cs="宋体"/>
                <w:b/>
                <w:bCs/>
                <w:i w:val="0"/>
                <w:iCs w:val="0"/>
                <w:color w:val="000000"/>
                <w:kern w:val="0"/>
                <w:sz w:val="28"/>
                <w:szCs w:val="28"/>
                <w:u w:val="none"/>
                <w:lang w:val="en-US" w:eastAsia="zh-CN" w:bidi="ar"/>
              </w:rPr>
              <w:t>检验</w:t>
            </w:r>
            <w:r>
              <w:rPr>
                <w:rFonts w:hint="eastAsia" w:ascii="宋体" w:hAnsi="宋体" w:eastAsia="宋体" w:cs="宋体"/>
                <w:b/>
                <w:bCs/>
                <w:i w:val="0"/>
                <w:iCs w:val="0"/>
                <w:color w:val="000000"/>
                <w:kern w:val="0"/>
                <w:sz w:val="28"/>
                <w:szCs w:val="28"/>
                <w:u w:val="none"/>
                <w:lang w:val="en-US" w:eastAsia="zh-CN" w:bidi="ar"/>
              </w:rPr>
              <w:t>耗材采购需求一览表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58" w:type="dxa"/>
            <w:gridSpan w:val="7"/>
            <w:vMerge w:val="continue"/>
            <w:tcBorders>
              <w:top w:val="nil"/>
              <w:left w:val="nil"/>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名称</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消耗耗材</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品名</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耗材</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规格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生产厂商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血常规迈瑞5390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[33339]BC-5390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溶血剂(LH)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深圳迈瑞</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22"/>
                <w:szCs w:val="22"/>
                <w:u w:val="none"/>
                <w:lang w:val="en-US" w:eastAsia="zh-CN"/>
              </w:rPr>
              <w:t>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[33550]BC-5390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溶血剂(LEOI)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[33549]BC-5390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溶血剂(LEOII)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400ml*4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[33363]BC-5390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稀释液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20L*1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[33441]BC-5D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血细胞分析医用质控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[33514]M-3CFL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溶血剂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[33541]冲洗液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5.5L*2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[33543]探头清洗液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[33542]E-Z酶清洗液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CBS-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电解质分析仪专用试剂包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烟台卓越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血培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养仪</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树脂需养血培养瓶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郑州安图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树脂厌氧血培养瓶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郑州安图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树脂儿童血培养瓶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郑州安图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巧克力色血琼脂平板（嗜血型）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郑州安图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巧克力色血琼脂平板（奈瑟型）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郑州安图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念珠菌显色平板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郑州安图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沙保罗琼脂平板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郑州安图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SS琼脂平板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郑州安图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营养琼脂平板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郑州安图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麦康凯琼脂平板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郑州安图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血琼脂平板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郑州安图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鉴定</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肠杆菌诊断试剂（SJ/5）DL-96E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珠海迪尔</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专</w:t>
            </w:r>
          </w:p>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葡萄球菌诊断试剂（SJ板）DL-96STAPH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珠海迪尔</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非发酵菌诊断试剂（SJ板IDS-96）DL-96NE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珠海迪尔</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链球菌诊断试剂（SJ板）DL-96STREP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珠海迪尔</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SJ/2真菌诊断试剂（DL-FUNGUS）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珠海迪尔</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六联</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阴道炎联合检测试剂（化学反应法）五联试剂盒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采样规格板合金手柄弯曲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北京金四环</w:t>
            </w:r>
          </w:p>
        </w:tc>
        <w:tc>
          <w:tcPr>
            <w:tcW w:w="0" w:type="auto"/>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硫代硫酸钠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重庆江川</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显微镜镜油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擦镜纸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 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热敏打印纸57*50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100卷/箱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塑柄采血针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1000支/包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抗酸染液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珠海贝索</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快速革兰氏染色液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珠海贝索</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肥达氏诊断菌液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宁波天润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一次性使用拭纸（女性）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100支/包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江苏天力</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载玻片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100片/盒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离心管2ml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500支/包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抗凝离心管0.5ml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1000支/包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人类免疫缺陷病毒（HIV）检测试剂盒（胶体金法）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艾博生物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梅毒螺旋体（TP）胶体金法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艾博生物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戊型肝炎病毒检测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乙肝表面抗原（胶体金法）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艾博生物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乙肝两对半（HBV）胶体金法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艾博生物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乙肝五项检测卡（胶体金法）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英科新创</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甲型肝炎病毒IgM抗体检测试剂盒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蓝十字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丙型肝炎病毒抗体检测试剂盒（HCV）胶体金法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艾博生物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结核分枝杆菌IgG抗体检测试剂盒（胶体金法）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艾博生物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伤寒杆菌抗体检测试剂盒胶体金法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便隐血FOB金标法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艾博生物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4</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I3000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乙型肝炎病毒表面抗原测定试剂盒（直接化学发光法）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2×200测试/盒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迈克生物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5</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乙型肝炎病毒表面抗体测定试剂盒（直接化学发光法）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2×200测试/盒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迈克生物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86</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乙型肝炎病毒e抗原测定试剂盒（直接化学发光法）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2×200测试/盒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迈克生物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87</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乙型肝炎病毒e抗体测定试剂盒（直接化学发光法）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2×200测试/盒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迈克生物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88</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乙型肝炎病毒核心抗体测定试剂盒（直接化学发光法）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2×200测试/盒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迈克生物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89</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总三碘甲状腺原氨酸测定试剂盒（直接化学发光法）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2×100测试/盒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迈克生物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90</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总甲状腺素测定试剂盒（直接化学发光法）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2×100测试/盒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迈克生物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1</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游离三碘甲状腺原氨酸测定试剂盒（直接化学发光法）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2×100测试/盒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迈克生物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2</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游离甲状腺素测定试剂盒（直接化学发光法）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2×100测试/盒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迈克生物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3</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促甲状腺激素测定试剂盒（直接化学发光法）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2×100测试/盒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迈克生物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4</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抗甲状腺球蛋白抗体测定试剂盒（直接化学发光法）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2×100测试/盒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迈克生物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5</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抗甲状腺过氧化物酶抗体测定试剂盒（直接化学发光法）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2×100测试/盒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迈克生物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96</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肌红蛋白测定试剂盒（直接化学发光法）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2×100测试/盒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迈克生物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97</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肌酸激酶同工酶测定试剂盒（直接化学发光法）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2×100测试/盒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迈克生物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98</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肌钙蛋白I测定试剂盒（直接化学发光法）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2×100测试/盒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迈克生物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99</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N末端脑利钠肽前体测定试剂盒（直接化学发光法）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2×100测试/盒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迈克生物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0</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 3000反应杯</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3500个/箱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迈克生物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1</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清洗缓冲液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2L×4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迈克生物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2</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特殊清洗液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60mL×2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迈克生物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3</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免疫分析仪用底物液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A:500ml×1 B:500ml×1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迈克生物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4</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E411</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甲胎蛋白检测试剂盒(电化学发光法)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100测试/盒</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5</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癌胚抗原定量测定试剂盒(电化学发光法)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100测试/盒</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06</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糖类抗原15-3测定试剂盒(电化学发光法)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100测试/盒</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07</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糖类抗原19-9测定试剂盒(电化学发光法)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100测试/盒</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08</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糖类抗原125检测试剂盒（电化学发光法）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 测试/盒</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09</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糖类抗原72-4测定试剂盒(电化学发光法)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100测试/盒</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110</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总前列腺特异性抗原(PSA)测定试剂盒(电化学发光法)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100测试/盒</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11</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游离前列腺特异性抗原测定试剂盒(电化学发光法)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100测试/盒</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2</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叶酸检测试剂盒(电化学发光法)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100测试/盒</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3</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维生素B12检测试剂盒（电化学发光法）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100测试/盒</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4</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C肽检测试剂盒(电化学发光法)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100测试/盒</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5</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胰岛素检测试剂盒（电化学发光法）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100测试/盒</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16</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糖类抗原15-3定标液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4x1.0ml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17</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糖类抗原19-9定标液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 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18</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糖类抗原125定标液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19</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糖类抗原72-4定标液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4x1.0ml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20</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总前列腺特异性抗原定标液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4x1.0ml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r>
              <w:rPr>
                <w:rFonts w:hint="eastAsia" w:ascii="宋体" w:hAnsi="宋体" w:cs="宋体"/>
                <w:i w:val="0"/>
                <w:iCs w:val="0"/>
                <w:color w:val="000000"/>
                <w:kern w:val="0"/>
                <w:sz w:val="22"/>
                <w:szCs w:val="22"/>
                <w:u w:val="none"/>
                <w:lang w:val="en-US" w:eastAsia="zh-CN" w:bidi="ar"/>
              </w:rPr>
              <w:t>1</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游离前列腺特异性抗原定标液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4x1.0ml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22</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叶酸定标液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 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23</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维生素B12定标液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 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24</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C-肽定标液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4x1.0ml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25</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胰岛素定标液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4x1.0ml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26</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缓冲液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6x380ml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27</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三丙胺缓冲液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6x380ml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28</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分析吸头</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30x120个</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29</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分析杯</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60x60个</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30</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样本稀释液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2x16ml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31</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清洗液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5x100ml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结核分枝杆菌IgG抗体检测试剂盒（胶体金法）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25TS/盒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迈克生物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伤寒、副伤寒及变形菌OX19 OX2 OXK 诊断菌液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10ml/瓶*8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盒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北京贝尔生物工程有限公司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媅SO" w:hAnsi="媅SO" w:eastAsia="媅SO" w:cs="媅SO"/>
                <w:i w:val="0"/>
                <w:iCs w:val="0"/>
                <w:color w:val="000000"/>
                <w:sz w:val="18"/>
                <w:szCs w:val="18"/>
                <w:u w:val="none"/>
              </w:rPr>
            </w:pPr>
            <w:r>
              <w:rPr>
                <w:rFonts w:hint="default" w:ascii="媅SO" w:hAnsi="媅SO" w:eastAsia="媅SO" w:cs="媅SO"/>
                <w:i w:val="0"/>
                <w:iCs w:val="0"/>
                <w:color w:val="000000"/>
                <w:kern w:val="0"/>
                <w:sz w:val="18"/>
                <w:szCs w:val="18"/>
                <w:u w:val="none"/>
                <w:lang w:val="en-US" w:eastAsia="zh-CN" w:bidi="ar"/>
              </w:rPr>
              <w:t>肺炎支原体IGM抗体检测试剂盒（胶体金法）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媅SO" w:hAnsi="媅SO" w:eastAsia="媅SO" w:cs="媅SO"/>
                <w:i w:val="0"/>
                <w:iCs w:val="0"/>
                <w:color w:val="000000"/>
                <w:sz w:val="18"/>
                <w:szCs w:val="18"/>
                <w:u w:val="none"/>
              </w:rPr>
            </w:pPr>
            <w:r>
              <w:rPr>
                <w:rFonts w:hint="default" w:ascii="媅SO" w:hAnsi="媅SO" w:eastAsia="媅SO" w:cs="媅SO"/>
                <w:i w:val="0"/>
                <w:iCs w:val="0"/>
                <w:color w:val="000000"/>
                <w:kern w:val="0"/>
                <w:sz w:val="18"/>
                <w:szCs w:val="18"/>
                <w:u w:val="none"/>
                <w:lang w:val="en-US" w:eastAsia="zh-CN" w:bidi="ar"/>
              </w:rPr>
              <w:t>20人份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盒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媅SO" w:hAnsi="媅SO" w:eastAsia="媅SO" w:cs="媅SO"/>
                <w:i w:val="0"/>
                <w:iCs w:val="0"/>
                <w:color w:val="000000"/>
                <w:sz w:val="18"/>
                <w:szCs w:val="18"/>
                <w:u w:val="none"/>
              </w:rPr>
            </w:pPr>
            <w:r>
              <w:rPr>
                <w:rFonts w:hint="default" w:ascii="媅SO" w:hAnsi="媅SO" w:eastAsia="媅SO" w:cs="媅SO"/>
                <w:i w:val="0"/>
                <w:iCs w:val="0"/>
                <w:color w:val="000000"/>
                <w:kern w:val="0"/>
                <w:sz w:val="18"/>
                <w:szCs w:val="18"/>
                <w:u w:val="none"/>
                <w:lang w:val="en-US" w:eastAsia="zh-CN" w:bidi="ar"/>
              </w:rPr>
              <w:t>北京贝尔生物工程有限公司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媅SO" w:hAnsi="媅SO" w:eastAsia="媅SO" w:cs="媅SO"/>
                <w:i w:val="0"/>
                <w:iCs w:val="0"/>
                <w:color w:val="000000"/>
                <w:sz w:val="18"/>
                <w:szCs w:val="18"/>
                <w:u w:val="none"/>
              </w:rPr>
            </w:pPr>
            <w:r>
              <w:rPr>
                <w:rFonts w:hint="default" w:ascii="媅SO" w:hAnsi="媅SO" w:eastAsia="媅SO" w:cs="媅SO"/>
                <w:i w:val="0"/>
                <w:iCs w:val="0"/>
                <w:color w:val="000000"/>
                <w:kern w:val="0"/>
                <w:sz w:val="18"/>
                <w:szCs w:val="18"/>
                <w:u w:val="none"/>
                <w:lang w:val="en-US" w:eastAsia="zh-CN" w:bidi="ar"/>
              </w:rPr>
              <w:t>肺炎支原体IgG抗体检测试剂盒（胶体金法）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媅SO" w:hAnsi="媅SO" w:eastAsia="媅SO" w:cs="媅SO"/>
                <w:i w:val="0"/>
                <w:iCs w:val="0"/>
                <w:color w:val="000000"/>
                <w:sz w:val="18"/>
                <w:szCs w:val="18"/>
                <w:u w:val="none"/>
              </w:rPr>
            </w:pPr>
            <w:r>
              <w:rPr>
                <w:rFonts w:hint="default" w:ascii="媅SO" w:hAnsi="媅SO" w:eastAsia="媅SO" w:cs="媅SO"/>
                <w:i w:val="0"/>
                <w:iCs w:val="0"/>
                <w:color w:val="000000"/>
                <w:kern w:val="0"/>
                <w:sz w:val="18"/>
                <w:szCs w:val="18"/>
                <w:u w:val="none"/>
                <w:lang w:val="en-US" w:eastAsia="zh-CN" w:bidi="ar"/>
              </w:rPr>
              <w:t>20人份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盒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媅SO" w:hAnsi="媅SO" w:eastAsia="媅SO" w:cs="媅SO"/>
                <w:i w:val="0"/>
                <w:iCs w:val="0"/>
                <w:color w:val="000000"/>
                <w:sz w:val="18"/>
                <w:szCs w:val="18"/>
                <w:u w:val="none"/>
              </w:rPr>
            </w:pPr>
            <w:r>
              <w:rPr>
                <w:rFonts w:hint="default" w:ascii="媅SO" w:hAnsi="媅SO" w:eastAsia="媅SO" w:cs="媅SO"/>
                <w:i w:val="0"/>
                <w:iCs w:val="0"/>
                <w:color w:val="000000"/>
                <w:kern w:val="0"/>
                <w:sz w:val="18"/>
                <w:szCs w:val="18"/>
                <w:u w:val="none"/>
                <w:lang w:val="en-US" w:eastAsia="zh-CN" w:bidi="ar"/>
              </w:rPr>
              <w:t>北京贝尔生物工程有限公司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媅SO" w:hAnsi="媅SO" w:eastAsia="媅SO" w:cs="媅SO"/>
                <w:i w:val="0"/>
                <w:iCs w:val="0"/>
                <w:color w:val="000000"/>
                <w:sz w:val="18"/>
                <w:szCs w:val="18"/>
                <w:u w:val="none"/>
              </w:rPr>
            </w:pPr>
            <w:r>
              <w:rPr>
                <w:rFonts w:hint="default" w:ascii="媅SO" w:hAnsi="媅SO" w:eastAsia="媅SO" w:cs="媅SO"/>
                <w:i w:val="0"/>
                <w:iCs w:val="0"/>
                <w:color w:val="000000"/>
                <w:kern w:val="0"/>
                <w:sz w:val="18"/>
                <w:szCs w:val="18"/>
                <w:u w:val="none"/>
                <w:lang w:val="en-US" w:eastAsia="zh-CN" w:bidi="ar"/>
              </w:rPr>
              <w:t>肺炎衣原体IgM抗体检测试剂盒（胶体金法）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媅SO" w:hAnsi="媅SO" w:eastAsia="媅SO" w:cs="媅SO"/>
                <w:i w:val="0"/>
                <w:iCs w:val="0"/>
                <w:color w:val="000000"/>
                <w:sz w:val="18"/>
                <w:szCs w:val="18"/>
                <w:u w:val="none"/>
              </w:rPr>
            </w:pPr>
            <w:r>
              <w:rPr>
                <w:rFonts w:hint="default" w:ascii="媅SO" w:hAnsi="媅SO" w:eastAsia="媅SO" w:cs="媅SO"/>
                <w:i w:val="0"/>
                <w:iCs w:val="0"/>
                <w:color w:val="000000"/>
                <w:kern w:val="0"/>
                <w:sz w:val="18"/>
                <w:szCs w:val="18"/>
                <w:u w:val="none"/>
                <w:lang w:val="en-US" w:eastAsia="zh-CN" w:bidi="ar"/>
              </w:rPr>
              <w:t>20人份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盒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媅SO" w:hAnsi="媅SO" w:eastAsia="媅SO" w:cs="媅SO"/>
                <w:i w:val="0"/>
                <w:iCs w:val="0"/>
                <w:color w:val="000000"/>
                <w:sz w:val="18"/>
                <w:szCs w:val="18"/>
                <w:u w:val="none"/>
              </w:rPr>
            </w:pPr>
            <w:r>
              <w:rPr>
                <w:rFonts w:hint="default" w:ascii="媅SO" w:hAnsi="媅SO" w:eastAsia="媅SO" w:cs="媅SO"/>
                <w:i w:val="0"/>
                <w:iCs w:val="0"/>
                <w:color w:val="000000"/>
                <w:kern w:val="0"/>
                <w:sz w:val="18"/>
                <w:szCs w:val="18"/>
                <w:u w:val="none"/>
                <w:lang w:val="en-US" w:eastAsia="zh-CN" w:bidi="ar"/>
              </w:rPr>
              <w:t>北京贝尔生物工程有限公司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媅SO" w:hAnsi="媅SO" w:eastAsia="媅SO" w:cs="媅SO"/>
                <w:i w:val="0"/>
                <w:iCs w:val="0"/>
                <w:color w:val="000000"/>
                <w:sz w:val="18"/>
                <w:szCs w:val="18"/>
                <w:u w:val="none"/>
              </w:rPr>
            </w:pPr>
            <w:r>
              <w:rPr>
                <w:rFonts w:hint="default" w:ascii="媅SO" w:hAnsi="媅SO" w:eastAsia="媅SO" w:cs="媅SO"/>
                <w:i w:val="0"/>
                <w:iCs w:val="0"/>
                <w:color w:val="000000"/>
                <w:kern w:val="0"/>
                <w:sz w:val="18"/>
                <w:szCs w:val="18"/>
                <w:u w:val="none"/>
                <w:lang w:val="en-US" w:eastAsia="zh-CN" w:bidi="ar"/>
              </w:rPr>
              <w:t>肺炎衣原体IgG抗体检测试剂盒（胶体金法）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媅SO" w:hAnsi="媅SO" w:eastAsia="媅SO" w:cs="媅SO"/>
                <w:i w:val="0"/>
                <w:iCs w:val="0"/>
                <w:color w:val="000000"/>
                <w:sz w:val="18"/>
                <w:szCs w:val="18"/>
                <w:u w:val="none"/>
              </w:rPr>
            </w:pPr>
            <w:r>
              <w:rPr>
                <w:rFonts w:hint="default" w:ascii="媅SO" w:hAnsi="媅SO" w:eastAsia="媅SO" w:cs="媅SO"/>
                <w:i w:val="0"/>
                <w:iCs w:val="0"/>
                <w:color w:val="000000"/>
                <w:kern w:val="0"/>
                <w:sz w:val="18"/>
                <w:szCs w:val="18"/>
                <w:u w:val="none"/>
                <w:lang w:val="en-US" w:eastAsia="zh-CN" w:bidi="ar"/>
              </w:rPr>
              <w:t>20人份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盒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媅SO" w:hAnsi="媅SO" w:eastAsia="媅SO" w:cs="媅SO"/>
                <w:i w:val="0"/>
                <w:iCs w:val="0"/>
                <w:color w:val="000000"/>
                <w:sz w:val="18"/>
                <w:szCs w:val="18"/>
                <w:u w:val="none"/>
              </w:rPr>
            </w:pPr>
            <w:r>
              <w:rPr>
                <w:rFonts w:hint="default" w:ascii="媅SO" w:hAnsi="媅SO" w:eastAsia="媅SO" w:cs="媅SO"/>
                <w:i w:val="0"/>
                <w:iCs w:val="0"/>
                <w:color w:val="000000"/>
                <w:kern w:val="0"/>
                <w:sz w:val="18"/>
                <w:szCs w:val="18"/>
                <w:u w:val="none"/>
                <w:lang w:val="en-US" w:eastAsia="zh-CN" w:bidi="ar"/>
              </w:rPr>
              <w:t>北京贝尔生物工程有限公司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38</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分析仪+尿沉渣</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尿液有形成分分析仪试剂包清洗液A</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5L*1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专</w:t>
            </w:r>
          </w:p>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39</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尿液有形成分分析仪试剂包清洗液B</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400ml*1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爱威</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40</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尿液有形成分分析仪试剂包维护液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400ml*1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爱威</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41</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尿液分析试纸条AVE-11C</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200根/盒</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爱威</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42</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清洗液III</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400ml*1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爱威</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糖化</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糖化血红蛋白洗脱液A</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900ml*4瓶/箱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迈瑞</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专</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糖化血红蛋白洗脱液B</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100ml*2瓶/箱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糖化血红蛋白溶血剂</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2L*3瓶/箱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层析柱</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1根/盒</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血常规BC6000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M-60LH 溶血剂</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1L*4瓶/箱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迈瑞</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专</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M-60LN 溶血剂</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4L*1瓶/箱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M-60FN 染色液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48mL*1瓶/箱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M-60LD 溶血剂</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4L*1瓶/箱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M-60FD 染色液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48mL*1瓶/箱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M-60FR 染色液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12mL*1瓶/箱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M-60DR 稀释液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1L*1瓶/箱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DS稀释液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20L×1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687705</wp:posOffset>
                  </wp:positionH>
                  <wp:positionV relativeFrom="paragraph">
                    <wp:posOffset>0</wp:posOffset>
                  </wp:positionV>
                  <wp:extent cx="12065" cy="368300"/>
                  <wp:effectExtent l="0" t="0" r="3175" b="12700"/>
                  <wp:wrapNone/>
                  <wp:docPr id="8" name="Picture_7"/>
                  <wp:cNvGraphicFramePr/>
                  <a:graphic xmlns:a="http://schemas.openxmlformats.org/drawingml/2006/main">
                    <a:graphicData uri="http://schemas.openxmlformats.org/drawingml/2006/picture">
                      <pic:pic xmlns:pic="http://schemas.openxmlformats.org/drawingml/2006/picture">
                        <pic:nvPicPr>
                          <pic:cNvPr id="8" name="Picture_7"/>
                          <pic:cNvPicPr/>
                        </pic:nvPicPr>
                        <pic:blipFill>
                          <a:blip r:embed="rId9"/>
                          <a:stretch>
                            <a:fillRect/>
                          </a:stretch>
                        </pic:blipFill>
                        <pic:spPr>
                          <a:xfrm>
                            <a:off x="0" y="0"/>
                            <a:ext cx="12065" cy="3683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687705</wp:posOffset>
                  </wp:positionH>
                  <wp:positionV relativeFrom="paragraph">
                    <wp:posOffset>0</wp:posOffset>
                  </wp:positionV>
                  <wp:extent cx="12065" cy="368300"/>
                  <wp:effectExtent l="0" t="0" r="3175" b="12700"/>
                  <wp:wrapNone/>
                  <wp:docPr id="7" name="Picture_7_SpCnt_1"/>
                  <wp:cNvGraphicFramePr/>
                  <a:graphic xmlns:a="http://schemas.openxmlformats.org/drawingml/2006/main">
                    <a:graphicData uri="http://schemas.openxmlformats.org/drawingml/2006/picture">
                      <pic:pic xmlns:pic="http://schemas.openxmlformats.org/drawingml/2006/picture">
                        <pic:nvPicPr>
                          <pic:cNvPr id="7" name="Picture_7_SpCnt_1"/>
                          <pic:cNvPicPr/>
                        </pic:nvPicPr>
                        <pic:blipFill>
                          <a:blip r:embed="rId9"/>
                          <a:stretch>
                            <a:fillRect/>
                          </a:stretch>
                        </pic:blipFill>
                        <pic:spPr>
                          <a:xfrm>
                            <a:off x="0" y="0"/>
                            <a:ext cx="12065" cy="3683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瑞氏染液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潘氏试剂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冰乙酸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UNIT-11G尿液试纸条（UNIT500B专用）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100条/筒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梅里埃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革兰氏阴性细菌药敏卡片</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20测试/盒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梅里埃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专</w:t>
            </w:r>
          </w:p>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肺炎链球菌药敏卡片</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20测试/盒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梅里埃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革兰氏阳性细菌药敏卡片</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20测试/盒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梅里埃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革兰氏阴性细菌鉴定卡</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20测试/盒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梅里埃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革兰氏阳性细菌鉴定卡</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20测试/盒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梅里埃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酵母菌鉴定卡</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20测试/盒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梅里埃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奈瑟菌、嗜血杆菌鉴定卡</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20张卡片/盒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梅里埃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厌氧菌及棒状杆菌鉴定卡片</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20测试/盒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梅里埃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一次性悬浮液管</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2000支/箱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梅里埃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电子比浊仪标准浊度管</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4支/盒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梅里埃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稀释液（实验室用）</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500ML*3瓶/盒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VITEK 2盐水包</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14包/箱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梅里埃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墨汁染液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乳酸芬棉兰染液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4*10ml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沙门诊断血清</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1ml/瓶*12瓶/盒（11种）</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志贺诊断血清</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1ml*26瓶/盒</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霍乱诊断血清</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1ml/瓶，11瓶/盒</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头孢西丁纸片（30ug）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30μg/片，20片/瓶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奥普托欣纸片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5μg/片，20片/瓶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氧化酶纸片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w:t>
            </w:r>
            <w:r>
              <w:rPr>
                <w:rStyle w:val="17"/>
                <w:lang w:val="en-US" w:eastAsia="zh-CN" w:bidi="ar"/>
              </w:rPr>
              <w:t>片</w:t>
            </w:r>
            <w:r>
              <w:rPr>
                <w:rStyle w:val="18"/>
                <w:rFonts w:eastAsia="宋体"/>
                <w:lang w:val="en-US" w:eastAsia="zh-CN" w:bidi="ar"/>
              </w:rPr>
              <w:t>/</w:t>
            </w:r>
            <w:r>
              <w:rPr>
                <w:rStyle w:val="17"/>
                <w:lang w:val="en-US" w:eastAsia="zh-CN" w:bidi="ar"/>
              </w:rPr>
              <w:t>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苯唑西林纸片（30ug）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1ug/片，20片/瓶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青霉素纸片（30ug）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10IU/片，20片/瓶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头孢曲松纸片（30ug）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30ug/片，20片/瓶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头孢噻肟纸片（30ug）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30ug/片，20片/瓶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头孢他啶纸片（30ug）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30ug/片，20片/瓶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氨曲南（30ug）</w:t>
            </w:r>
          </w:p>
        </w:tc>
        <w:tc>
          <w:tcPr>
            <w:tcW w:w="342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30ug/片，20片/瓶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加样吸嘴（1ML）</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10000支/箱</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咽喉拭纸</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KJ502咽喉拭子</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一次性男性拭子</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1800支/件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无菌痰杯（螺旋盖，红盖）</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40ml（800支/件）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无菌尿杯（浅蓝色盖子）</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19</w:t>
            </w: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塑料吸管1ml</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1ML10000支/箱</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19</w:t>
            </w: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离心管2ML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500支/包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19</w:t>
            </w: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抗凝离心管0.5ML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2000支/包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19</w:t>
            </w: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塑柄采血针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1000支/包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19</w:t>
            </w: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一次性使用试管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19</w:t>
            </w: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一次性使用吸管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19</w:t>
            </w: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中辉淋病检测试纸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5片/筒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19</w:t>
            </w:r>
            <w:r>
              <w:rPr>
                <w:rFonts w:hint="eastAsia" w:ascii="宋体" w:hAnsi="宋体" w:eastAsia="宋体" w:cs="宋体"/>
                <w:i w:val="0"/>
                <w:iCs w:val="0"/>
                <w:color w:val="000000"/>
                <w:kern w:val="0"/>
                <w:sz w:val="22"/>
                <w:szCs w:val="22"/>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思塔高血凝仪</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PT </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SITAGAO</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19</w:t>
            </w:r>
            <w:r>
              <w:rPr>
                <w:rFonts w:hint="eastAsia" w:ascii="宋体" w:hAnsi="宋体" w:eastAsia="宋体" w:cs="宋体"/>
                <w:i w:val="0"/>
                <w:iCs w:val="0"/>
                <w:color w:val="000000"/>
                <w:kern w:val="0"/>
                <w:sz w:val="22"/>
                <w:szCs w:val="22"/>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APTT </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SITAGAO</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19</w:t>
            </w:r>
            <w:r>
              <w:rPr>
                <w:rFonts w:hint="eastAsia" w:ascii="宋体" w:hAnsi="宋体" w:eastAsia="宋体" w:cs="宋体"/>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FIB </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SITAGAO</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TT </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SITAGAO</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D-二聚体</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R1：6×5mL   R2：6×6mL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宁波普瑞柏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FDP</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R1：2×22mL   R2：2×8mL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宁波普瑞柏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全自动耗材38669</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检测凝血4项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特殊清洗液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氯化钙</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稀释液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日本东芝TBA-120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丙氨酸氨基转移酶测定试剂盒（丙氨酸底物法）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不限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天门冬氨酸氨基转移酶测定试剂盒（天门冬氨酸底物法）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碱性磷酸酶测定试剂盒（NPP底物-AMP缓冲液法）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γ-谷氨酰基转移酶测定试剂盒（GCANA底物法）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胆碱酯酶测定试剂盒（丁酰硫代胆碱底物法）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总蛋白测定试剂盒（双缩脲法）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白蛋白测定试剂盒（溴甲酚绿法）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前白蛋白测定试剂盒（免疫比浊法）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总胆红素测定试剂盒（钒酸盐氧化法）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直接胆红素测定试剂盒（钒酸盐氧化法）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α-L-岩藻糖苷酶测定试剂盒（CNPF底物法）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5’-核苷酸酶测定试剂盒（过氧化物酶法）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腺苷脱氨酶测定试剂盒（过氧化物酶法）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总胆汁酸测定试剂盒(酶循环法)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单胺氧化酶测定试剂盒（谷氨酸脱氢酶法）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尿素测定试剂盒（尿素酶-谷氨酸脱氢酶法）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肌酐测定试剂盒（肌氨酸氧化酶法）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尿酸测定试剂盒（尿酸酶法）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胱抑素C测定试剂盒(胶体金免疫比色法)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α1-微球蛋白测定试剂盒（胶乳免疫比浊法）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β2-微球蛋白测定试剂盒（胶乳免疫比浊法）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尿微量白蛋白测定试剂盒（免疫比浊法）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脑脊液/尿液总蛋白测定试剂盒（邻苯三酚红钼法）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葡萄糖测定试剂盒（葡萄糖氧化酶法）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葡萄糖测定试剂盒（己糖激酶法）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果糖胺测定试剂盒(四氮唑蓝法)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糖化血红蛋白测定试剂盒（胶乳免疫比浊法）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甘油三酯测定试剂盒（GPO-PAP法）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总胆固醇测定试剂盒（CHOD-PAP法）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高密度脂蛋白胆固醇测定试剂盒（直接法-过氧化氢酶清除法）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载脂蛋白AI测定试剂盒（免疫比浊法）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载脂蛋白B测定试剂盒（免疫比浊法）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脂蛋白(a)测定试剂盒（胶乳免疫比浊法）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肌酸激酶测定试剂盒（磷酸肌酸底物法）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肌酸激酶MB同工酶测定试剂盒（免疫抑制法）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乳酸脱氢酶测定试剂盒（乳酸底物法）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乳酸脱氢酶同工酶1测定试剂盒（化学抑制法）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α-羟丁酸脱氢酶测定试剂盒（α-酮丁酸底物法）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同型半胱氨酸测定试剂盒（酶循环法）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α-淀粉酶测定试剂盒（EPS底物法）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钙测定试剂盒（偶氮砷Ⅲ法）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镁测定试剂盒（二甲苯胺蓝法）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无机磷测定试剂盒（磷钼酸盐法）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二氧化碳测定试剂盒（PEPC酶法）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类风湿因子测定试剂盒（胶乳免疫比浊法）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C-反应蛋白测定试剂盒（免疫比浊法）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抗环瓜氨酸脱氢酶测定试剂盒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超敏C-反应蛋白测定试剂盒（胶乳免疫比浊法）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免疫球蛋白G测定试剂盒（免疫比浊法）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免疫球蛋白A测定试剂盒（免疫比浊法）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免疫球蛋白M测定试剂盒（免疫比浊法）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补体C3测定试剂盒（免疫比浊法）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补体C4测定试剂盒（免疫比浊法）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生化复合校准品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生化质控品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生化质控品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腺苷脱氨酶校准品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腺苷脱氨酶质控品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腺苷脱氨酶质控品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α-L-岩藻糖苷酶校准品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α-L-岩藻糖苷酶质控物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α-L-岩藻糖苷酶质控物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β2-微球蛋白校准品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β2-微球蛋白校准品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α1-微球蛋白质控品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α1-微球蛋白质控品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糖化血红蛋白校准品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糖化血红蛋白质控品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糖化血红蛋白质控品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抗链球菌溶血素“O”校准品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类风湿因子校准品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C-反应蛋白校准品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超敏C-反应蛋白校准品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尿微量白蛋白质控品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尿微量白蛋白质控品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脂类＆免疫类多项质控品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脂类＆免疫类多项质控品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肌酸激酶＆肌酸激酶同工酶校准品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肌酸激酶&amp;肌酸激酶同工酶质控品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肌酸激酶&amp;肌酸激酶同工酶质控品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5’-核苷酸酶质控品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5’-核苷酸酶质控品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糖化白蛋白校准品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糖化白蛋白质控品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糖化白蛋白质控品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胱抑素C质控品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胱抑素C质控品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同型半胱氨酸质控品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同型半胱氨酸质控品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脂肪酶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总铁结合力测定试剂盒（Ferene法）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铁测定试剂盒（亚铁嗪法）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转铁蛋白测定试剂盒（免疫比浊法）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葡萄糖—6—磷酸脱氢酶（G—6—PD）测定试剂盒（比值法）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红细胞脆性（EFT）测定试剂盒(直接比色法)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773"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凝血</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凝血酶原时间（PT）</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盒：10×8mL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迈瑞</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专</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773"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凝血酶时间（TT）测定试剂盒（液体）</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盒：10×8mL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773"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纤维蛋白原（FIB）测定试剂盒（液体）</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盒：6×5mL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773"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活化部分凝血活酶时间（APTT）</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盒：10×10mL </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773"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正常值凝血质控品</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盒：10*1ml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773"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异常值凝血质控品</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盒：10*1ml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773"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D-二聚体（高敏）</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盒：6*4ML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773"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FDP试剂</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盒：5*5ML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773"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抗凝血酶III（AT-III）测定试剂盒（发色底物法）</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试剂R1（液体）：8×4ml</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试剂R2（液体）：2×2ml</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校准品（冻干）：1×1ml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773"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全自动血凝杯</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773"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血凝仪清洗液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1*10L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773"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血凝仪洗针液</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12*15ML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773"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DD/FDP复合质控品</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盒：2*3*1ml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化学发光</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游离三碘甲状腺原氨酸(FT3)测定试剂盒(化学发光免疫分析法)2×50人份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游离甲状腺素(FT4)测定试剂盒(化学发光免疫分析法)2×50人份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总三碘甲状腺原氨酸(T3)测定试剂盒(化学发光免疫分析法)2×50人份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总甲状腺素(T4)测定试剂盒(化学发光免疫分析法)2×50人份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促甲状腺激素(TSH)测定试剂盒(化学发光免疫分析法)2×50人份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甲状腺球蛋白抗体（Anti-Tg）定量测定试剂盒（CLIA）2×50人份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抗甲状腺过氧化物酶抗体(Anti-TPO)定量测定试剂盒（CLIA）2×50人份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游离三碘甲状腺原氨酸校准品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游离甲状腺素校准品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总三碘甲状腺原氨酸校准品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总甲状腺素校准品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促甲状腺激素校准品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甲状腺球蛋白校准品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甲状腺球蛋白抗体校准品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抗甲状腺过氧化物酶抗体校准品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甲状腺相关自身抗体质控品（低值）3瓶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甲状腺相关自身抗体质控品（高值）3瓶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甲状腺功能复合定值质控品（低值）（004L）1瓶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甲状腺功能复合定值质控品（高值）（004L）1瓶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甲状腺功能复合定值质控品（低值）（004L）3瓶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甲状腺功能复合定值质控品（高值）（004L）3瓶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癌胚抗原(CEA)测定试剂盒(化学发光免疫分析法)2×50人份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甲胎蛋白(AFP)测定试剂盒(化学发光免疫分析法)2×50人份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肿瘤相关抗原125(CA125)测定试剂盒(化学发光免疫分析法)2×50人份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癌抗原15-3(CA15-3)测定试剂盒(化学发光免疫分析法)2×50人份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糖类抗原19-9(CA19-9)测定试剂盒(化学发光免疫分析法)2×50人份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游离前列腺特异性抗原(FPSA)测定试剂盒(化学发光免疫分析法)2×50人份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总前列腺特异性抗原(TPSA)测定试剂盒(化学发光免疫分析法)2×50人份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铁蛋白(FERR)测定试剂盒(化学发光免疫分析法)2×50人份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癌抗原CA72-4测定试剂盒（CLIA）  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神经元特异性烯醇化酶（NSE）测定试剂盒（CLIA）  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细胞角蛋白19片段（CYFRA21-1）测定试剂盒（CLIA）  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胃蛋白酶原Ⅰ测定试剂盒（CLIA）2×50人份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胃蛋白酶原Ⅱ测定试剂盒（CLIA）2×50人份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癌胚抗原(CEA)测定试剂盒(化学发光免疫分析法)2×100人份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甲胎蛋白(AFP)测定试剂盒(化学发光免疫分析法)2×100人份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肿瘤相关抗原125(CA125)测定试剂盒(化学发光免疫分析法)2×100人份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癌抗原15-3(CA15-3)测定试剂盒(化学发光免疫分析法)2×100人份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糖类抗原19-9(CA19-9)测定试剂盒(化学发光免疫分析法)2×100人份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游离前列腺特异性抗原(FPSA)测定试剂盒(化学发光免疫分析法)2×100人份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总前列腺特异性抗原(TPSA)测定试剂盒(化学发光免疫分析法)2×100人份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铁蛋白(FERR)测定试剂盒(化学发光免疫分析法)2×100人份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癌抗原CA72-4测定试剂盒（CLIA）  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2x100人份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神经元特异性烯醇化酶（NSE）测定试剂盒（CLIA）2×100人份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2x100人份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细胞角蛋白19片段（CYFRA21-1）测定试剂盒（CLIA）2×100人份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2x100人份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胃蛋白酶原Ⅰ测定试剂盒（CLIA）2×100人份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胃蛋白酶原Ⅱ测定试剂盒（CLIA）2×100人份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癌胚抗原校准品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甲胎蛋白校准品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肿瘤相关抗原125校准品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癌抗原15-3校准品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糖类抗原19-9校准品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游离前列腺特异性抗原校准品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总前列腺特异性抗原校准品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铁蛋白校准品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癌抗原CA72-4校准品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神经元特异性烯醇化酶校准品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细胞角蛋白19片段校准品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胃蛋白酶原Ⅰ校准品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C0：1×1.2mL C1：1×1.0mL C2：1×1.0mL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胃蛋白酶原Ⅱ校准品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C0：1×1.2mL C1：1×1.0mL C2：1×1.0mL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肿瘤标志物复合定值质控品（低值）（004L）1瓶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肿瘤标志物复合定值质控品（高值）（004L）1瓶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肿瘤标志物复合定值质控品（低值）（004L）3瓶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肿瘤标志物复合定值质控品（高值）（004L）3瓶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神经元特异性烯醇化酶质控品（低值）3瓶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神经元特异性烯醇化酶质控品（高值）3瓶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胃炎相关质控品（低值）3瓶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胃炎相关质控品（高值）3瓶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胃泌素释放肽前体测定试剂盒（CLIA） 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鳞状上皮细胞癌抗原测定试剂盒（CLIA） 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人附睾蛋白4测定试剂盒（CLIA） 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糖类抗原242测定试剂盒（CLIA） 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糖类抗原50测定试剂盒（CLIA） 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胃泌素释放肽前体测定试剂盒（CLIA） 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鳞状上皮细胞癌抗原测定试剂盒（CLIA） 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人附睾蛋白4测定试剂盒（CLIA） 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糖类抗原242测定试剂盒（CLIA）2×100人份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糖类抗原50测定试剂盒（CLIA） 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胃泌素释放肽前体校准品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C0：1×1.2mL C1：1×1.0mL C2：1×1.0mL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鳞状上皮细胞癌抗原校准品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C0：1×1.2mL C1：1×1.0mL C2：1×1.0mL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人附睾蛋白4校准品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C0：1×1.2mL C1：1×1.0mL C2：1×1.0mL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糖类抗原242校准品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C0：1×1.2mL C1：1×1.0mL C2：1×1.0mL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糖类抗原50校准品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C0：1×1.2mL C1：1×1.0mL C2：1×1.0mL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胃泌素释放肽前体质控品（低值）3瓶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胃泌素释放肽前体质控品（高值）3瓶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多项肿瘤标志物质控品（低值）3瓶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多项肿瘤标志物质控品（高值）3瓶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总人绒毛膜促性腺激素(HCG)测定试剂盒(化学发光免疫分析法)2×50人份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促卵泡生成素(FSH)测定试剂盒(化学发光免疫分析法)2×50人份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促黄体生成素(LH)测定试剂盒(化学发光免疫分析法)2×50人份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垂体泌乳素(PRL)测定试剂盒(化学发光免疫分析法)2×50人份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雌二醇(E2)测定试剂盒(化学发光免疫分析法)2×50人份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雌三醇(E3)测定试剂盒(化学发光免疫分析法)2×50人份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睾酮(TESTO)测定试剂盒(化学发光免疫分析法)2×50人份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孕酮(PROG)测定试剂盒(化学发光免疫分析法)2×50人份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皮质醇（Cortisol）定量测定试剂盒（CLIA）2×50人份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硫酸脱氢表雄酮（DHEA-S）定量测定试剂盒（CLIA）2×50人份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促肾上腺皮质激素（ACTH）定量测定试剂盒（CLIA）2×50人份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总人绒毛膜促性腺激素(HCG)测定试剂盒(化学发光免疫分析法)2×100人份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促卵泡生成素(FSH)测定试剂盒(化学发光免疫分析法)2×100人份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促黄体生成素(LH)测定试剂盒(化学发光免疫分析法)2×100人份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垂体泌乳素(PRL)测定试剂盒(化学发光免疫分析法)2×100人份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雌二醇(E2)测定试剂盒(化学发光免疫分析法)2×100人份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雌三醇(E3)测定试剂盒(化学发光免疫分析法)2×100人份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睾酮(TESTO)测定试剂盒(化学发光免疫分析法)2×100人份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孕酮(PROG)测定试剂盒(化学发光免疫分析法)2×100人份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皮质醇（Cortisol）定量测定试剂盒（CLIA）2×100人份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硫酸脱氢表雄酮(DHEA-S)定量测定试剂盒(CLIA)2×100人份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促肾上腺皮质激素（ACTH）定量测定试剂盒（CLIA）2×100人份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抗缪勒管激素（AMH）测定试剂盒（CLIA）2×50人份选配校准品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抗缪勒管激素（AMH）测定试剂盒（CLIA）2×100人份选配校准品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总人绒毛膜促性腺激素校准品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促卵泡生成素校准品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促黄体生成素校准品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垂体泌乳素校准品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睾酮校准品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孕酮校准品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雌二醇校准品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雌三醇校准品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皮质醇校准品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硫酸脱氢表雄酮校准品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促肾上腺皮质激素校准品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生殖激素类复合定值质控品(低值)1瓶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生殖激素类复合定值质控品(高值)1瓶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生殖激素类复合定值质控品(低值)3瓶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生殖激素类复合定值质控品(高值)3瓶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促肾上腺皮质激素质控品（低值）3瓶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促肾上腺皮质激素质控品（高值）3瓶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多项免疫复合定值质控品（低值）3瓶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多项免疫复合定值质控品（高值）3瓶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抗缪勒管激素质控品（低值）3瓶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抗缪勒管激素质控品（高值）3瓶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肌钙蛋白Ⅰ（TnI）定量测定试剂盒（CLIA）2×50人份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B型脑钠肽（BNP）定量测定试剂盒（CLIA）2×50人份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肌红蛋白（MYO）定量测定试剂盒（CLIA）2×50人份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肌酸激酶同工酶MB（CK-MB）定量测定试剂盒（CLIA）2×50人份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肌钙蛋白Ⅰ（TnI）定量测定试剂盒（CLIA）2×100人份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B型脑钠肽（BNP）定量测定试剂盒（CLIA）2×100人份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肌红蛋白（MYO）定量测定试剂盒（CLIA）2×100人份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肌酸激酶同工酶MB（CK-MB）定量测定试剂盒（CLIA）2×100人份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肌钙蛋白Ⅰ校准品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B型脑钠肽校准品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肌红蛋白校准品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肌酸激酶同工酶MB校准品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心肌标志物复合定值质控品（低值）3瓶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心肌标志物复合定值质控品（高值）3瓶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胰岛素（Insulin）定量测定试剂盒（CLIA）2×50人份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C肽（C-Peptide）定量测定试剂盒（CLIA）2×50人份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胰岛素（Insulin）定量测定试剂盒（CLIA）2×100人份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C肽（C-Peptide）定量测定试剂盒（CLIA）2×100人份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C肽校准品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维生素B12（VB12）测定试剂盒（化学发光免疫分析法） 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叶酸（Folate）测定试剂盒（化学发光免疫分析法） 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维生素B12（VB12）测定试剂盒（化学发光免疫分析法）2×100人份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叶酸（Folate）测定试剂盒（化学发光免疫分析法）100人份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叶酸校准品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维生素B12校准品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总25-羟基维生素D（VD-T）定量测定试剂盒（化学发光免疫分析法） 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甲状旁腺素（PTH）测定试剂盒（化学发光免疫分析法） 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甲状旁腺素（PTH）测定试剂盒（化学发光免疫分析法）2×100人份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降钙素（CT）测定试剂盒（化学发光免疫分析法）2×100人份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总25-羟基维生素D校准品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降钙素校准品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甲状旁腺素校准品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代谢类复合质控品(低值)3瓶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代谢类复合质控品(高值)3瓶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Ⅲ型前胶原N端肽（PIIINP）测定试剂盒（CLIA）2×50人份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Ⅳ型胶原（CIV）测定试剂盒（CLIA）2×50人份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层粘连蛋白（LN）测定试剂盒（CLIA）2×50人份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透明质酸（HA）测定试剂盒（CLIA）2×50人份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Ⅲ型前胶原N端肽（PIIINP）测定试剂盒（CLIA）2×100人份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Ⅳ型胶原（CIV）测定试剂盒（CLIA）2×100人份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层粘连蛋白（LN）测定试剂盒（CLIA）2×100人份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透明质酸（HA）测定试剂盒（CLIA）2×100人份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肝纤维化质控品（低值）3瓶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肝纤维化质控品（高值）3瓶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降钙素原（PCT）测定试剂盒（CLIA）2×50人份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降钙素原（PCT）测定试剂盒（CLIA）2×100人份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降钙素原校准品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C0：1×1.2mL C1：1×1.0mL C2：1×1.0mL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降钙素原质控品（低值）3瓶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降钙素原质控品（高值）3瓶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醛固酮（ALD）测定试剂盒(化学发光免疫分析法)2×50人份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肾素（Renin）测定试剂盒(化学发光免疫分析法)2×50人份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醛固酮（ALD）测定试剂盒(化学发光免疫分析法)2×100人份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肾素（Renin）测定试剂盒(化学发光免疫分析法)2×100人份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肾素校准品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C0：1×1.0mL C1：1×1.0mL C2：1×1.0mL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醛固酮校准品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C0：1×1.2mL C1：1×1.0mL C2：1×1.0mL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高血压相关质控品（低值x3）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高血压相关质控品（高值x3）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化学发光底物液(4瓶）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500人份/瓶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全自动免疫检验系统用底物液4x75mL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4*75mL </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免疫反应杯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126个x24盒</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免疫反应杯（CL-1000i/1200i）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21*2*88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废料箱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10个/盒</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废料箱（CL-1000i/1200i）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10个/盒</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样本稀释液（自动）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样本稀释液（手动）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6×8mL</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BM60</w:t>
            </w:r>
            <w:r>
              <w:rPr>
                <w:rStyle w:val="19"/>
                <w:rFonts w:ascii="宋体" w:hAnsi="宋体" w:eastAsia="宋体" w:cs="宋体"/>
                <w:sz w:val="24"/>
                <w:szCs w:val="24"/>
                <w:lang w:val="en-US" w:eastAsia="zh-CN" w:bidi="ar"/>
              </w:rPr>
              <w:t>免疫反应杯及废料箱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r>
              <w:rPr>
                <w:rStyle w:val="19"/>
                <w:rFonts w:ascii="宋体" w:hAnsi="宋体" w:eastAsia="宋体" w:cs="宋体"/>
                <w:sz w:val="24"/>
                <w:szCs w:val="24"/>
                <w:lang w:val="en-US" w:eastAsia="zh-CN" w:bidi="ar"/>
              </w:rPr>
              <w:t>个/箱</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针清洗液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r>
              <w:rPr>
                <w:rStyle w:val="19"/>
                <w:rFonts w:ascii="宋体" w:hAnsi="宋体" w:eastAsia="宋体" w:cs="宋体"/>
                <w:sz w:val="24"/>
                <w:szCs w:val="24"/>
                <w:lang w:val="en-US" w:eastAsia="zh-CN" w:bidi="ar"/>
              </w:rPr>
              <w:t>瓶/盒</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迈瑞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新型冠状病毒核酸检测试剂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达安基因</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新型冠状病毒核酸提取试剂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西安天隆</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200ul滤芯吸头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20ul滤芯吸头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52</w:t>
            </w: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10ul滤芯吸头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52</w:t>
            </w: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0.2mlPCR反应管</w:t>
            </w:r>
            <w:r>
              <w:rPr>
                <w:rStyle w:val="20"/>
                <w:lang w:val="en-US" w:eastAsia="zh-CN" w:bidi="ar"/>
              </w:rPr>
              <w:t>(含平盖)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bl>
    <w:p>
      <w:pPr>
        <w:spacing w:line="360" w:lineRule="auto"/>
        <w:ind w:firstLine="1325" w:firstLineChars="300"/>
        <w:jc w:val="center"/>
        <w:rPr>
          <w:rFonts w:hint="default" w:ascii="仿宋" w:hAnsi="仿宋" w:eastAsia="仿宋" w:cs="仿宋"/>
          <w:b/>
          <w:bCs/>
          <w:color w:val="auto"/>
          <w:sz w:val="44"/>
          <w:szCs w:val="44"/>
          <w:lang w:val="en-US" w:eastAsia="zh-CN"/>
        </w:rPr>
      </w:pPr>
    </w:p>
    <w:p>
      <w:pPr>
        <w:rPr>
          <w:rFonts w:hint="eastAsia" w:ascii="仿宋" w:hAnsi="仿宋" w:eastAsia="仿宋" w:cs="仿宋"/>
          <w:b/>
          <w:bCs/>
          <w:color w:val="auto"/>
          <w:sz w:val="24"/>
          <w:szCs w:val="24"/>
          <w:lang w:val="en-US" w:eastAsia="zh-CN"/>
        </w:rPr>
      </w:pPr>
    </w:p>
    <w:p>
      <w:pPr>
        <w:rPr>
          <w:rFonts w:hint="eastAsia" w:ascii="仿宋" w:hAnsi="仿宋" w:eastAsia="仿宋" w:cs="仿宋"/>
          <w:b/>
          <w:bCs/>
          <w:color w:val="auto"/>
          <w:sz w:val="24"/>
          <w:szCs w:val="24"/>
        </w:rPr>
      </w:pPr>
    </w:p>
    <w:p>
      <w:pPr>
        <w:rPr>
          <w:rFonts w:hint="eastAsia" w:ascii="仿宋" w:hAnsi="仿宋" w:eastAsia="仿宋" w:cs="仿宋"/>
          <w:b/>
          <w:bCs/>
          <w:color w:val="auto"/>
          <w:sz w:val="24"/>
          <w:szCs w:val="24"/>
        </w:rPr>
      </w:pPr>
    </w:p>
    <w:p>
      <w:pPr>
        <w:jc w:val="both"/>
        <w:rPr>
          <w:rFonts w:hint="eastAsia" w:ascii="仿宋" w:hAnsi="仿宋" w:eastAsia="仿宋" w:cs="仿宋"/>
          <w:b/>
          <w:bCs/>
          <w:color w:val="auto"/>
          <w:sz w:val="44"/>
          <w:szCs w:val="44"/>
        </w:rPr>
      </w:pPr>
    </w:p>
    <w:p>
      <w:pPr>
        <w:numPr>
          <w:ilvl w:val="0"/>
          <w:numId w:val="0"/>
        </w:num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lang w:eastAsia="zh-CN"/>
        </w:rPr>
        <w:t>二、</w:t>
      </w:r>
      <w:r>
        <w:rPr>
          <w:rFonts w:hint="eastAsia" w:ascii="仿宋" w:hAnsi="仿宋" w:eastAsia="仿宋" w:cs="仿宋"/>
          <w:b/>
          <w:bCs/>
          <w:color w:val="auto"/>
          <w:sz w:val="44"/>
          <w:szCs w:val="44"/>
        </w:rPr>
        <w:t>商务要求</w:t>
      </w:r>
    </w:p>
    <w:p>
      <w:pPr>
        <w:spacing w:line="440" w:lineRule="exact"/>
        <w:ind w:right="-21" w:rightChars="-10"/>
        <w:rPr>
          <w:rFonts w:hint="eastAsia" w:ascii="仿宋" w:hAnsi="仿宋" w:eastAsia="仿宋" w:cs="仿宋"/>
          <w:color w:val="auto"/>
          <w:sz w:val="24"/>
          <w:szCs w:val="24"/>
        </w:rPr>
      </w:pPr>
    </w:p>
    <w:p>
      <w:pPr>
        <w:spacing w:line="440" w:lineRule="exact"/>
        <w:jc w:val="left"/>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一、供货方式：</w:t>
      </w:r>
    </w:p>
    <w:p>
      <w:pPr>
        <w:spacing w:line="440" w:lineRule="exact"/>
        <w:ind w:firstLine="480" w:firstLineChars="200"/>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1、供货商应根据医院实际使用情况进行备货，</w:t>
      </w:r>
      <w:r>
        <w:rPr>
          <w:rFonts w:hint="eastAsia" w:ascii="仿宋" w:hAnsi="仿宋" w:eastAsia="仿宋" w:cs="仿宋"/>
          <w:color w:val="auto"/>
          <w:kern w:val="0"/>
          <w:sz w:val="24"/>
          <w:szCs w:val="24"/>
          <w:lang w:eastAsia="zh-CN"/>
        </w:rPr>
        <w:t>所备货物</w:t>
      </w:r>
      <w:r>
        <w:rPr>
          <w:rFonts w:hint="eastAsia" w:ascii="仿宋" w:hAnsi="仿宋" w:eastAsia="仿宋" w:cs="仿宋"/>
          <w:color w:val="auto"/>
          <w:kern w:val="0"/>
          <w:sz w:val="24"/>
          <w:szCs w:val="24"/>
          <w:lang w:val="en-US" w:eastAsia="zh-CN"/>
        </w:rPr>
        <w:t>必须满足医院使用，并</w:t>
      </w:r>
      <w:r>
        <w:rPr>
          <w:rFonts w:hint="eastAsia" w:ascii="仿宋" w:hAnsi="仿宋" w:eastAsia="仿宋" w:cs="仿宋"/>
          <w:color w:val="auto"/>
          <w:kern w:val="0"/>
          <w:sz w:val="24"/>
          <w:szCs w:val="24"/>
          <w:lang w:eastAsia="zh-CN"/>
        </w:rPr>
        <w:t>由中标供应商自行管理</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eastAsia="zh-CN"/>
        </w:rPr>
        <w:t>医院需要使用时才从中标供应商库房选用、验收。</w:t>
      </w:r>
    </w:p>
    <w:p>
      <w:pPr>
        <w:spacing w:line="440" w:lineRule="exact"/>
        <w:ind w:firstLine="480" w:firstLineChars="200"/>
        <w:jc w:val="left"/>
        <w:rPr>
          <w:rFonts w:hint="eastAsia" w:ascii="仿宋" w:hAnsi="仿宋" w:eastAsia="仿宋" w:cs="仿宋"/>
          <w:bCs/>
          <w:color w:val="auto"/>
          <w:sz w:val="24"/>
          <w:szCs w:val="24"/>
          <w:shd w:val="clear" w:color="auto" w:fill="FFFFFF"/>
        </w:rPr>
      </w:pPr>
      <w:r>
        <w:rPr>
          <w:rFonts w:hint="eastAsia" w:ascii="仿宋" w:hAnsi="仿宋" w:eastAsia="仿宋" w:cs="仿宋"/>
          <w:color w:val="auto"/>
          <w:sz w:val="24"/>
          <w:szCs w:val="24"/>
        </w:rPr>
        <w:t>2、中标供应商所中标的耗材中，如有要求执行</w:t>
      </w:r>
      <w:r>
        <w:rPr>
          <w:rFonts w:hint="eastAsia" w:ascii="仿宋" w:hAnsi="仿宋" w:eastAsia="仿宋" w:cs="仿宋"/>
          <w:bCs/>
          <w:color w:val="auto"/>
          <w:sz w:val="24"/>
          <w:szCs w:val="24"/>
          <w:shd w:val="clear" w:color="auto" w:fill="FFFFFF"/>
        </w:rPr>
        <w:t>贵州省高值医用耗材网上阳光采购的，必须执行。</w:t>
      </w:r>
    </w:p>
    <w:p>
      <w:pPr>
        <w:spacing w:line="440" w:lineRule="exact"/>
        <w:ind w:firstLine="480" w:firstLineChars="200"/>
        <w:jc w:val="left"/>
        <w:rPr>
          <w:rFonts w:hint="eastAsia" w:ascii="仿宋" w:hAnsi="仿宋" w:eastAsia="仿宋" w:cs="仿宋"/>
          <w:bCs/>
          <w:color w:val="auto"/>
          <w:sz w:val="24"/>
          <w:szCs w:val="24"/>
          <w:shd w:val="clear" w:color="auto" w:fill="FFFFFF"/>
          <w:lang w:val="en-US" w:eastAsia="zh-CN"/>
        </w:rPr>
      </w:pPr>
      <w:r>
        <w:rPr>
          <w:rFonts w:hint="eastAsia" w:ascii="仿宋" w:hAnsi="仿宋" w:eastAsia="仿宋" w:cs="仿宋"/>
          <w:bCs/>
          <w:color w:val="auto"/>
          <w:sz w:val="24"/>
          <w:szCs w:val="24"/>
          <w:shd w:val="clear" w:color="auto" w:fill="FFFFFF"/>
          <w:lang w:val="en-US" w:eastAsia="zh-CN"/>
        </w:rPr>
        <w:t>3、如因国家政策原因导致供应合同不能执行的，合同将自动解除。</w:t>
      </w:r>
    </w:p>
    <w:p>
      <w:pPr>
        <w:spacing w:line="440" w:lineRule="exact"/>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二、货物交付及验收要求</w:t>
      </w:r>
      <w:r>
        <w:rPr>
          <w:rFonts w:hint="eastAsia" w:ascii="仿宋" w:hAnsi="仿宋" w:eastAsia="仿宋" w:cs="仿宋"/>
          <w:color w:val="auto"/>
          <w:sz w:val="24"/>
          <w:szCs w:val="24"/>
        </w:rPr>
        <w:t>：</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医院</w:t>
      </w:r>
      <w:r>
        <w:rPr>
          <w:rFonts w:hint="eastAsia" w:ascii="仿宋" w:hAnsi="仿宋" w:eastAsia="仿宋" w:cs="仿宋"/>
          <w:color w:val="auto"/>
          <w:sz w:val="24"/>
          <w:szCs w:val="24"/>
        </w:rPr>
        <w:t>需使用时才对即将使用耗材打开验收，发现质量问题及时向乙方反馈处理。</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2、乙方必须随货提供产品合格证、出货单等有证明及资质材料，出货单填写完整。</w:t>
      </w:r>
    </w:p>
    <w:p>
      <w:pPr>
        <w:spacing w:line="440" w:lineRule="exact"/>
        <w:ind w:right="-21" w:rightChars="-1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3、按相关规定进行验收，如验收时成交货物达不到</w:t>
      </w:r>
      <w:r>
        <w:rPr>
          <w:rFonts w:hint="eastAsia" w:ascii="仿宋" w:hAnsi="仿宋" w:eastAsia="仿宋" w:cs="仿宋"/>
          <w:color w:val="auto"/>
          <w:sz w:val="24"/>
          <w:szCs w:val="24"/>
          <w:lang w:eastAsia="zh-CN"/>
        </w:rPr>
        <w:t>议价</w:t>
      </w:r>
      <w:r>
        <w:rPr>
          <w:rFonts w:hint="eastAsia" w:ascii="仿宋" w:hAnsi="仿宋" w:eastAsia="仿宋" w:cs="仿宋"/>
          <w:color w:val="auto"/>
          <w:sz w:val="24"/>
          <w:szCs w:val="24"/>
        </w:rPr>
        <w:t>文件要求或与医院现用医疗</w:t>
      </w:r>
      <w:r>
        <w:rPr>
          <w:rFonts w:hint="eastAsia" w:ascii="仿宋" w:hAnsi="仿宋" w:eastAsia="仿宋" w:cs="仿宋"/>
          <w:color w:val="auto"/>
          <w:sz w:val="24"/>
          <w:szCs w:val="24"/>
          <w:lang w:eastAsia="zh-CN"/>
        </w:rPr>
        <w:t>耗材</w:t>
      </w:r>
      <w:r>
        <w:rPr>
          <w:rFonts w:hint="eastAsia" w:ascii="仿宋" w:hAnsi="仿宋" w:eastAsia="仿宋" w:cs="仿宋"/>
          <w:color w:val="auto"/>
          <w:sz w:val="24"/>
          <w:szCs w:val="24"/>
        </w:rPr>
        <w:t>质量、型号、规格、款式不符，采购人有权拒支付货款；对采购人造成一定影响的，由成交供应商承担一切责任，并赔偿所造成的损失，购人有权单方面解除合同。</w:t>
      </w:r>
    </w:p>
    <w:p>
      <w:pPr>
        <w:spacing w:line="440" w:lineRule="exact"/>
        <w:ind w:right="-21" w:rightChars="-1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4、如中标供应商所供应的货物达不到</w:t>
      </w:r>
      <w:r>
        <w:rPr>
          <w:rFonts w:hint="eastAsia" w:ascii="仿宋" w:hAnsi="仿宋" w:eastAsia="仿宋" w:cs="仿宋"/>
          <w:color w:val="auto"/>
          <w:sz w:val="24"/>
          <w:szCs w:val="24"/>
          <w:lang w:eastAsia="zh-CN"/>
        </w:rPr>
        <w:t>议价</w:t>
      </w:r>
      <w:r>
        <w:rPr>
          <w:rFonts w:hint="eastAsia" w:ascii="仿宋" w:hAnsi="仿宋" w:eastAsia="仿宋" w:cs="仿宋"/>
          <w:color w:val="auto"/>
          <w:sz w:val="24"/>
          <w:szCs w:val="24"/>
        </w:rPr>
        <w:t>文件要求或不能满足医院现用医用耗材质量、规格的，</w:t>
      </w:r>
      <w:r>
        <w:rPr>
          <w:rFonts w:hint="eastAsia" w:ascii="仿宋" w:hAnsi="仿宋" w:eastAsia="仿宋" w:cs="仿宋"/>
          <w:color w:val="auto"/>
          <w:sz w:val="24"/>
          <w:szCs w:val="24"/>
          <w:lang w:eastAsia="zh-CN"/>
        </w:rPr>
        <w:t>医院</w:t>
      </w:r>
      <w:r>
        <w:rPr>
          <w:rFonts w:hint="eastAsia" w:ascii="仿宋" w:hAnsi="仿宋" w:eastAsia="仿宋" w:cs="仿宋"/>
          <w:color w:val="auto"/>
          <w:sz w:val="24"/>
          <w:szCs w:val="24"/>
        </w:rPr>
        <w:t>有权单方面解除合同。</w:t>
      </w:r>
    </w:p>
    <w:p>
      <w:pPr>
        <w:spacing w:line="440" w:lineRule="exact"/>
        <w:ind w:right="-21" w:rightChars="-10"/>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三</w:t>
      </w:r>
      <w:r>
        <w:rPr>
          <w:rFonts w:hint="eastAsia" w:ascii="仿宋" w:hAnsi="仿宋" w:eastAsia="仿宋" w:cs="仿宋"/>
          <w:b/>
          <w:bCs/>
          <w:color w:val="auto"/>
          <w:sz w:val="24"/>
          <w:szCs w:val="24"/>
        </w:rPr>
        <w:t>、质量、包装标准</w:t>
      </w:r>
    </w:p>
    <w:p>
      <w:pPr>
        <w:spacing w:line="440" w:lineRule="exact"/>
        <w:ind w:right="-21" w:rightChars="-10" w:hanging="8"/>
        <w:rPr>
          <w:rFonts w:hint="eastAsia" w:ascii="仿宋" w:hAnsi="仿宋" w:eastAsia="仿宋" w:cs="仿宋"/>
          <w:color w:val="auto"/>
          <w:sz w:val="24"/>
          <w:szCs w:val="24"/>
        </w:rPr>
      </w:pPr>
      <w:r>
        <w:rPr>
          <w:rFonts w:hint="eastAsia" w:ascii="仿宋" w:hAnsi="仿宋" w:eastAsia="仿宋" w:cs="仿宋"/>
          <w:color w:val="auto"/>
          <w:sz w:val="24"/>
          <w:szCs w:val="24"/>
        </w:rPr>
        <w:t>1、成交供应商应保证合同货物是全新的、未使用过的，其规格及技术特征符合国家标准、规范及</w:t>
      </w:r>
      <w:r>
        <w:rPr>
          <w:rFonts w:hint="eastAsia" w:ascii="仿宋" w:hAnsi="仿宋" w:eastAsia="仿宋" w:cs="仿宋"/>
          <w:color w:val="auto"/>
          <w:sz w:val="24"/>
          <w:szCs w:val="24"/>
          <w:lang w:eastAsia="zh-CN"/>
        </w:rPr>
        <w:t>议价</w:t>
      </w:r>
      <w:r>
        <w:rPr>
          <w:rFonts w:hint="eastAsia" w:ascii="仿宋" w:hAnsi="仿宋" w:eastAsia="仿宋" w:cs="仿宋"/>
          <w:color w:val="auto"/>
          <w:sz w:val="24"/>
          <w:szCs w:val="24"/>
        </w:rPr>
        <w:t>文件要求，质量与采购人现用产品为准。</w:t>
      </w:r>
    </w:p>
    <w:p>
      <w:pPr>
        <w:spacing w:line="440" w:lineRule="exact"/>
        <w:ind w:left="-9" w:right="-21" w:rightChars="-10" w:firstLine="9"/>
        <w:rPr>
          <w:rFonts w:hint="eastAsia" w:ascii="仿宋" w:hAnsi="仿宋" w:eastAsia="仿宋" w:cs="仿宋"/>
          <w:color w:val="auto"/>
          <w:sz w:val="24"/>
          <w:szCs w:val="24"/>
        </w:rPr>
      </w:pPr>
      <w:r>
        <w:rPr>
          <w:rFonts w:hint="eastAsia" w:ascii="仿宋" w:hAnsi="仿宋" w:eastAsia="仿宋" w:cs="仿宋"/>
          <w:color w:val="auto"/>
          <w:sz w:val="24"/>
          <w:szCs w:val="24"/>
        </w:rPr>
        <w:t>2、所有物品包装均有良好的防湿、防锈、防潮、防雨、防腐的措施，凡由于包装不良造成的损失和由此产生的费用均由</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承担。</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四</w:t>
      </w:r>
      <w:r>
        <w:rPr>
          <w:rFonts w:hint="eastAsia" w:ascii="仿宋" w:hAnsi="仿宋" w:eastAsia="仿宋" w:cs="仿宋"/>
          <w:b/>
          <w:bCs/>
          <w:color w:val="auto"/>
          <w:sz w:val="24"/>
          <w:szCs w:val="24"/>
        </w:rPr>
        <w:t>、供货时间及要求：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1、成交</w:t>
      </w:r>
      <w:r>
        <w:rPr>
          <w:rFonts w:hint="eastAsia" w:ascii="仿宋" w:hAnsi="仿宋" w:eastAsia="仿宋" w:cs="仿宋"/>
          <w:color w:val="auto"/>
          <w:sz w:val="24"/>
          <w:szCs w:val="24"/>
          <w:lang w:eastAsia="zh-CN"/>
        </w:rPr>
        <w:t>供应商要</w:t>
      </w:r>
      <w:r>
        <w:rPr>
          <w:rFonts w:hint="eastAsia" w:ascii="仿宋" w:hAnsi="仿宋" w:eastAsia="仿宋" w:cs="仿宋"/>
          <w:color w:val="auto"/>
          <w:sz w:val="24"/>
          <w:szCs w:val="24"/>
        </w:rPr>
        <w:t>根据甲方要求对所供</w:t>
      </w:r>
      <w:r>
        <w:rPr>
          <w:rFonts w:hint="eastAsia" w:ascii="仿宋" w:hAnsi="仿宋" w:eastAsia="仿宋" w:cs="仿宋"/>
          <w:color w:val="auto"/>
          <w:sz w:val="24"/>
          <w:szCs w:val="24"/>
          <w:lang w:val="en-US" w:eastAsia="zh-CN"/>
        </w:rPr>
        <w:t>骨科高值</w:t>
      </w:r>
      <w:r>
        <w:rPr>
          <w:rFonts w:hint="eastAsia" w:ascii="仿宋" w:hAnsi="仿宋" w:eastAsia="仿宋" w:cs="仿宋"/>
          <w:color w:val="auto"/>
          <w:sz w:val="24"/>
          <w:szCs w:val="24"/>
        </w:rPr>
        <w:t>耗材进行备货，确保</w:t>
      </w:r>
      <w:r>
        <w:rPr>
          <w:rFonts w:hint="eastAsia" w:ascii="仿宋" w:hAnsi="仿宋" w:eastAsia="仿宋" w:cs="仿宋"/>
          <w:color w:val="auto"/>
          <w:sz w:val="24"/>
          <w:szCs w:val="24"/>
          <w:lang w:eastAsia="zh-CN"/>
        </w:rPr>
        <w:t>医院的</w:t>
      </w:r>
      <w:r>
        <w:rPr>
          <w:rFonts w:hint="eastAsia" w:ascii="仿宋" w:hAnsi="仿宋" w:eastAsia="仿宋" w:cs="仿宋"/>
          <w:color w:val="auto"/>
          <w:sz w:val="24"/>
          <w:szCs w:val="24"/>
        </w:rPr>
        <w:t>正常使用。在</w:t>
      </w:r>
      <w:r>
        <w:rPr>
          <w:rFonts w:hint="eastAsia" w:ascii="仿宋" w:hAnsi="仿宋" w:eastAsia="仿宋" w:cs="仿宋"/>
          <w:color w:val="auto"/>
          <w:sz w:val="24"/>
          <w:szCs w:val="24"/>
          <w:lang w:eastAsia="zh-CN"/>
        </w:rPr>
        <w:t>医院</w:t>
      </w:r>
      <w:r>
        <w:rPr>
          <w:rFonts w:hint="eastAsia" w:ascii="仿宋" w:hAnsi="仿宋" w:eastAsia="仿宋" w:cs="仿宋"/>
          <w:color w:val="auto"/>
          <w:sz w:val="24"/>
          <w:szCs w:val="24"/>
        </w:rPr>
        <w:t>报送备货计划</w:t>
      </w:r>
      <w:r>
        <w:rPr>
          <w:rStyle w:val="14"/>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天内备货到位，临时急用耗材必须在接到知道之日算起</w:t>
      </w:r>
      <w:r>
        <w:rPr>
          <w:rFonts w:hint="eastAsia" w:ascii="仿宋" w:hAnsi="仿宋" w:eastAsia="仿宋" w:cs="仿宋"/>
          <w:color w:val="auto"/>
          <w:sz w:val="24"/>
          <w:szCs w:val="24"/>
          <w:lang w:val="en-US" w:eastAsia="zh-CN"/>
        </w:rPr>
        <w:t>24小时</w:t>
      </w:r>
      <w:r>
        <w:rPr>
          <w:rFonts w:hint="eastAsia" w:ascii="仿宋" w:hAnsi="仿宋" w:eastAsia="仿宋" w:cs="仿宋"/>
          <w:color w:val="auto"/>
          <w:sz w:val="24"/>
          <w:szCs w:val="24"/>
        </w:rPr>
        <w:t>内供货到位，不得因供货不</w:t>
      </w:r>
      <w:r>
        <w:rPr>
          <w:rFonts w:hint="eastAsia" w:ascii="仿宋" w:hAnsi="仿宋" w:eastAsia="仿宋" w:cs="仿宋"/>
          <w:color w:val="auto"/>
          <w:sz w:val="24"/>
          <w:szCs w:val="24"/>
          <w:lang w:eastAsia="zh-CN"/>
        </w:rPr>
        <w:t>及</w:t>
      </w:r>
      <w:r>
        <w:rPr>
          <w:rFonts w:hint="eastAsia" w:ascii="仿宋" w:hAnsi="仿宋" w:eastAsia="仿宋" w:cs="仿宋"/>
          <w:color w:val="auto"/>
          <w:sz w:val="24"/>
          <w:szCs w:val="24"/>
        </w:rPr>
        <w:t>时影响</w:t>
      </w:r>
      <w:r>
        <w:rPr>
          <w:rFonts w:hint="eastAsia" w:ascii="仿宋" w:hAnsi="仿宋" w:eastAsia="仿宋" w:cs="仿宋"/>
          <w:color w:val="auto"/>
          <w:sz w:val="24"/>
          <w:szCs w:val="24"/>
          <w:lang w:eastAsia="zh-CN"/>
        </w:rPr>
        <w:t>医院</w:t>
      </w:r>
      <w:r>
        <w:rPr>
          <w:rFonts w:hint="eastAsia" w:ascii="仿宋" w:hAnsi="仿宋" w:eastAsia="仿宋" w:cs="仿宋"/>
          <w:color w:val="auto"/>
          <w:sz w:val="24"/>
          <w:szCs w:val="24"/>
        </w:rPr>
        <w:t>正常使用。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2、成交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自行负责所备耗材的管理，配送，登记等，</w:t>
      </w:r>
      <w:r>
        <w:rPr>
          <w:rFonts w:hint="eastAsia" w:ascii="仿宋" w:hAnsi="仿宋" w:eastAsia="仿宋" w:cs="仿宋"/>
          <w:color w:val="auto"/>
          <w:sz w:val="24"/>
          <w:szCs w:val="24"/>
          <w:lang w:eastAsia="zh-CN"/>
        </w:rPr>
        <w:t>医院</w:t>
      </w:r>
      <w:r>
        <w:rPr>
          <w:rFonts w:hint="eastAsia" w:ascii="仿宋" w:hAnsi="仿宋" w:eastAsia="仿宋" w:cs="仿宋"/>
          <w:color w:val="auto"/>
          <w:sz w:val="24"/>
          <w:szCs w:val="24"/>
        </w:rPr>
        <w:t>只按实际使用量付款，未使用耗材产权归属成交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3、耗材的运输、管理所产生的费用由成交</w:t>
      </w:r>
      <w:r>
        <w:rPr>
          <w:rFonts w:hint="eastAsia" w:ascii="仿宋" w:hAnsi="仿宋" w:eastAsia="仿宋" w:cs="仿宋"/>
          <w:color w:val="auto"/>
          <w:sz w:val="24"/>
          <w:szCs w:val="24"/>
          <w:lang w:eastAsia="zh-CN"/>
        </w:rPr>
        <w:t>供应商自行</w:t>
      </w:r>
      <w:r>
        <w:rPr>
          <w:rFonts w:hint="eastAsia" w:ascii="仿宋" w:hAnsi="仿宋" w:eastAsia="仿宋" w:cs="仿宋"/>
          <w:color w:val="auto"/>
          <w:sz w:val="24"/>
          <w:szCs w:val="24"/>
        </w:rPr>
        <w:t>负责。途中所出现的破损、遗失等由成交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自行承担</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因</w:t>
      </w:r>
      <w:r>
        <w:rPr>
          <w:rFonts w:hint="eastAsia" w:ascii="仿宋" w:hAnsi="仿宋" w:eastAsia="仿宋" w:cs="仿宋"/>
          <w:color w:val="auto"/>
          <w:sz w:val="24"/>
          <w:szCs w:val="24"/>
        </w:rPr>
        <w:t>成交</w:t>
      </w:r>
      <w:r>
        <w:rPr>
          <w:rFonts w:hint="eastAsia" w:ascii="仿宋" w:hAnsi="仿宋" w:eastAsia="仿宋" w:cs="仿宋"/>
          <w:color w:val="auto"/>
          <w:sz w:val="24"/>
          <w:szCs w:val="24"/>
          <w:lang w:eastAsia="zh-CN"/>
        </w:rPr>
        <w:t>供应商备货不足</w:t>
      </w:r>
      <w:r>
        <w:rPr>
          <w:rFonts w:hint="eastAsia" w:ascii="仿宋" w:hAnsi="仿宋" w:eastAsia="仿宋" w:cs="仿宋"/>
          <w:color w:val="auto"/>
          <w:sz w:val="24"/>
          <w:szCs w:val="24"/>
        </w:rPr>
        <w:t>，由此带来的相关责任及损失由成交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承担。</w:t>
      </w:r>
    </w:p>
    <w:p>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、成交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所供应的耗材质量达不到</w:t>
      </w:r>
      <w:r>
        <w:rPr>
          <w:rFonts w:hint="eastAsia" w:ascii="仿宋" w:hAnsi="仿宋" w:eastAsia="仿宋" w:cs="仿宋"/>
          <w:color w:val="auto"/>
          <w:sz w:val="24"/>
          <w:szCs w:val="24"/>
          <w:lang w:eastAsia="zh-CN"/>
        </w:rPr>
        <w:t>医院</w:t>
      </w:r>
      <w:r>
        <w:rPr>
          <w:rFonts w:hint="eastAsia" w:ascii="仿宋" w:hAnsi="仿宋" w:eastAsia="仿宋" w:cs="仿宋"/>
          <w:color w:val="auto"/>
          <w:sz w:val="24"/>
          <w:szCs w:val="24"/>
          <w:lang w:val="en-US" w:eastAsia="zh-CN"/>
        </w:rPr>
        <w:t>要求的</w:t>
      </w:r>
      <w:r>
        <w:rPr>
          <w:rFonts w:hint="eastAsia" w:ascii="仿宋" w:hAnsi="仿宋" w:eastAsia="仿宋" w:cs="仿宋"/>
          <w:color w:val="auto"/>
          <w:sz w:val="24"/>
          <w:szCs w:val="24"/>
        </w:rPr>
        <w:t>质量</w:t>
      </w:r>
      <w:r>
        <w:rPr>
          <w:rFonts w:hint="eastAsia" w:ascii="仿宋" w:hAnsi="仿宋" w:eastAsia="仿宋" w:cs="仿宋"/>
          <w:color w:val="auto"/>
          <w:sz w:val="24"/>
          <w:szCs w:val="24"/>
          <w:lang w:eastAsia="zh-CN"/>
        </w:rPr>
        <w:t>，医院</w:t>
      </w:r>
      <w:r>
        <w:rPr>
          <w:rFonts w:hint="eastAsia" w:ascii="仿宋" w:hAnsi="仿宋" w:eastAsia="仿宋" w:cs="仿宋"/>
          <w:color w:val="auto"/>
          <w:sz w:val="24"/>
          <w:szCs w:val="24"/>
        </w:rPr>
        <w:t>有权解除合同</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、杜绝、伪劣、假冒产品，一经发现，院方有权拒解出合同，同时有权拒绝支付当时所欠的所有货款，并有权不予</w:t>
      </w:r>
      <w:r>
        <w:rPr>
          <w:rFonts w:hint="eastAsia" w:ascii="仿宋" w:hAnsi="仿宋" w:eastAsia="仿宋" w:cs="仿宋"/>
          <w:color w:val="auto"/>
          <w:kern w:val="0"/>
          <w:sz w:val="24"/>
          <w:szCs w:val="24"/>
        </w:rPr>
        <w:t>退还保证金</w:t>
      </w:r>
      <w:r>
        <w:rPr>
          <w:rFonts w:hint="eastAsia" w:ascii="仿宋" w:hAnsi="仿宋" w:eastAsia="仿宋" w:cs="仿宋"/>
          <w:color w:val="auto"/>
          <w:sz w:val="24"/>
          <w:szCs w:val="24"/>
        </w:rPr>
        <w:t>，如对采购方造成损失全部由供货商承担。构成违法的将承担相关法律责任</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成交</w:t>
      </w:r>
      <w:r>
        <w:rPr>
          <w:rFonts w:hint="eastAsia" w:ascii="仿宋" w:hAnsi="仿宋" w:eastAsia="仿宋" w:cs="仿宋"/>
          <w:color w:val="auto"/>
          <w:sz w:val="24"/>
          <w:szCs w:val="24"/>
          <w:lang w:eastAsia="zh-CN"/>
        </w:rPr>
        <w:t>供应商所供</w:t>
      </w:r>
      <w:r>
        <w:rPr>
          <w:rFonts w:hint="eastAsia" w:ascii="仿宋" w:hAnsi="仿宋" w:eastAsia="仿宋" w:cs="仿宋"/>
          <w:color w:val="auto"/>
          <w:sz w:val="24"/>
          <w:szCs w:val="24"/>
        </w:rPr>
        <w:t>耗材</w:t>
      </w:r>
      <w:r>
        <w:rPr>
          <w:rFonts w:hint="eastAsia" w:ascii="仿宋" w:hAnsi="仿宋" w:eastAsia="仿宋" w:cs="仿宋"/>
          <w:color w:val="auto"/>
          <w:sz w:val="24"/>
          <w:szCs w:val="24"/>
          <w:lang w:eastAsia="zh-CN"/>
        </w:rPr>
        <w:t>需要使用的器械由</w:t>
      </w:r>
      <w:r>
        <w:rPr>
          <w:rFonts w:hint="eastAsia" w:ascii="仿宋" w:hAnsi="仿宋" w:eastAsia="仿宋" w:cs="仿宋"/>
          <w:color w:val="auto"/>
          <w:sz w:val="24"/>
          <w:szCs w:val="24"/>
        </w:rPr>
        <w:t>成交</w:t>
      </w:r>
      <w:r>
        <w:rPr>
          <w:rFonts w:hint="eastAsia" w:ascii="仿宋" w:hAnsi="仿宋" w:eastAsia="仿宋" w:cs="仿宋"/>
          <w:color w:val="auto"/>
          <w:sz w:val="24"/>
          <w:szCs w:val="24"/>
          <w:lang w:eastAsia="zh-CN"/>
        </w:rPr>
        <w:t>供应商提供，确保医院正常使用。</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textAlignment w:val="baseline"/>
        <w:rPr>
          <w:rFonts w:hint="eastAsia" w:ascii="仿宋" w:hAnsi="仿宋" w:eastAsia="仿宋" w:cs="仿宋"/>
          <w:color w:val="auto"/>
          <w:kern w:val="2"/>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成交</w:t>
      </w:r>
      <w:r>
        <w:rPr>
          <w:rFonts w:hint="eastAsia" w:ascii="仿宋" w:hAnsi="仿宋" w:eastAsia="仿宋" w:cs="仿宋"/>
          <w:color w:val="auto"/>
          <w:sz w:val="24"/>
          <w:szCs w:val="24"/>
          <w:lang w:eastAsia="zh-CN"/>
        </w:rPr>
        <w:t>供应商</w:t>
      </w:r>
      <w:r>
        <w:rPr>
          <w:rFonts w:hint="eastAsia" w:ascii="仿宋" w:hAnsi="仿宋" w:eastAsia="仿宋" w:cs="仿宋"/>
          <w:color w:val="auto"/>
          <w:kern w:val="2"/>
          <w:sz w:val="24"/>
          <w:szCs w:val="24"/>
        </w:rPr>
        <w:t>所备的医用耗材必须符合国家质量标准，随货提供相关资质证书及产品检验合格证等相关证书，因</w:t>
      </w:r>
      <w:r>
        <w:rPr>
          <w:rFonts w:hint="eastAsia" w:ascii="仿宋" w:hAnsi="仿宋" w:eastAsia="仿宋" w:cs="仿宋"/>
          <w:color w:val="auto"/>
          <w:sz w:val="24"/>
          <w:szCs w:val="24"/>
        </w:rPr>
        <w:t>成交</w:t>
      </w:r>
      <w:r>
        <w:rPr>
          <w:rFonts w:hint="eastAsia" w:ascii="仿宋" w:hAnsi="仿宋" w:eastAsia="仿宋" w:cs="仿宋"/>
          <w:color w:val="auto"/>
          <w:sz w:val="24"/>
          <w:szCs w:val="24"/>
          <w:lang w:eastAsia="zh-CN"/>
        </w:rPr>
        <w:t>供应商</w:t>
      </w:r>
      <w:r>
        <w:rPr>
          <w:rFonts w:hint="eastAsia" w:ascii="仿宋" w:hAnsi="仿宋" w:eastAsia="仿宋" w:cs="仿宋"/>
          <w:color w:val="auto"/>
          <w:kern w:val="2"/>
          <w:sz w:val="24"/>
          <w:szCs w:val="24"/>
        </w:rPr>
        <w:t>所供耗材质量问题所导致的一切医疗责任事故由</w:t>
      </w:r>
      <w:r>
        <w:rPr>
          <w:rFonts w:hint="eastAsia" w:ascii="仿宋" w:hAnsi="仿宋" w:eastAsia="仿宋" w:cs="仿宋"/>
          <w:color w:val="auto"/>
          <w:sz w:val="24"/>
          <w:szCs w:val="24"/>
        </w:rPr>
        <w:t>成交</w:t>
      </w:r>
      <w:r>
        <w:rPr>
          <w:rFonts w:hint="eastAsia" w:ascii="仿宋" w:hAnsi="仿宋" w:eastAsia="仿宋" w:cs="仿宋"/>
          <w:color w:val="auto"/>
          <w:sz w:val="24"/>
          <w:szCs w:val="24"/>
          <w:lang w:eastAsia="zh-CN"/>
        </w:rPr>
        <w:t>供应商</w:t>
      </w:r>
      <w:r>
        <w:rPr>
          <w:rFonts w:hint="eastAsia" w:ascii="仿宋" w:hAnsi="仿宋" w:eastAsia="仿宋" w:cs="仿宋"/>
          <w:color w:val="auto"/>
          <w:kern w:val="2"/>
          <w:sz w:val="24"/>
          <w:szCs w:val="24"/>
        </w:rPr>
        <w:t>承担，包含对</w:t>
      </w:r>
      <w:r>
        <w:rPr>
          <w:rFonts w:hint="eastAsia" w:ascii="仿宋" w:hAnsi="仿宋" w:eastAsia="仿宋" w:cs="仿宋"/>
          <w:color w:val="auto"/>
          <w:kern w:val="2"/>
          <w:sz w:val="24"/>
          <w:szCs w:val="24"/>
          <w:lang w:eastAsia="zh-CN"/>
        </w:rPr>
        <w:t>医院</w:t>
      </w:r>
      <w:r>
        <w:rPr>
          <w:rFonts w:hint="eastAsia" w:ascii="仿宋" w:hAnsi="仿宋" w:eastAsia="仿宋" w:cs="仿宋"/>
          <w:color w:val="auto"/>
          <w:kern w:val="2"/>
          <w:sz w:val="24"/>
          <w:szCs w:val="24"/>
        </w:rPr>
        <w:t>造成的损失。</w:t>
      </w:r>
    </w:p>
    <w:p>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、成交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所备耗材必须为最新产品。不得备淘汰或促销产品，如经</w:t>
      </w:r>
      <w:r>
        <w:rPr>
          <w:rFonts w:hint="eastAsia" w:ascii="仿宋" w:hAnsi="仿宋" w:eastAsia="仿宋" w:cs="仿宋"/>
          <w:color w:val="auto"/>
          <w:sz w:val="24"/>
          <w:szCs w:val="24"/>
          <w:lang w:eastAsia="zh-CN"/>
        </w:rPr>
        <w:t>医院</w:t>
      </w:r>
      <w:r>
        <w:rPr>
          <w:rFonts w:hint="eastAsia" w:ascii="仿宋" w:hAnsi="仿宋" w:eastAsia="仿宋" w:cs="仿宋"/>
          <w:color w:val="auto"/>
          <w:sz w:val="24"/>
          <w:szCs w:val="24"/>
        </w:rPr>
        <w:t>发现所备耗材为淘汰或质量问题产品，</w:t>
      </w:r>
      <w:r>
        <w:rPr>
          <w:rFonts w:hint="eastAsia" w:ascii="仿宋" w:hAnsi="仿宋" w:eastAsia="仿宋" w:cs="仿宋"/>
          <w:color w:val="auto"/>
          <w:sz w:val="24"/>
          <w:szCs w:val="24"/>
          <w:lang w:eastAsia="zh-CN"/>
        </w:rPr>
        <w:t>医院</w:t>
      </w:r>
      <w:r>
        <w:rPr>
          <w:rFonts w:hint="eastAsia" w:ascii="仿宋" w:hAnsi="仿宋" w:eastAsia="仿宋" w:cs="仿宋"/>
          <w:color w:val="auto"/>
          <w:sz w:val="24"/>
          <w:szCs w:val="24"/>
        </w:rPr>
        <w:t>有权拒绝支付当时所欠耗材货款，并有权没收成交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所备的淘汰或存在质量问题的产品。</w:t>
      </w:r>
    </w:p>
    <w:p>
      <w:pPr>
        <w:spacing w:line="440" w:lineRule="exact"/>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五、培训计划及科室建设方案</w:t>
      </w:r>
    </w:p>
    <w:p>
      <w:pPr>
        <w:spacing w:line="440" w:lineRule="exac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1、成交供应商必须根据甲方的现有业务实际情况作出详细的培训计划，计划必须包含三甲医院检验科医师对甲方的业务指导、经验交流学习、定期到院开展教学的承诺。</w:t>
      </w:r>
    </w:p>
    <w:p>
      <w:pPr>
        <w:spacing w:line="440" w:lineRule="exact"/>
        <w:ind w:firstLine="240" w:firstLineChars="1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2、成交供应商必须根据甲方的现有业务实际情况作出详细的检验科建设方案，方案必须包含医院检验科三年内开展的新技术及技术培训详细方案。</w:t>
      </w:r>
    </w:p>
    <w:p>
      <w:pPr>
        <w:spacing w:line="44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3驻点服务：须提供专人驻点服务，驻点人员具备大专以上学历，临床或检验专业，能吃苦耐劳、有较强的沟通协调能力，能够独立完成检验科设备的维护、保养，能完成检验科设备简单维修等工作。</w:t>
      </w:r>
    </w:p>
    <w:p>
      <w:pPr>
        <w:pStyle w:val="2"/>
        <w:numPr>
          <w:ilvl w:val="0"/>
          <w:numId w:val="3"/>
        </w:numPr>
        <w:ind w:left="0" w:leftChars="0" w:firstLine="0" w:firstLineChars="0"/>
        <w:rPr>
          <w:rFonts w:hint="eastAsia" w:ascii="仿宋" w:hAnsi="仿宋" w:eastAsia="仿宋" w:cs="仿宋"/>
          <w:color w:val="C00000"/>
          <w:sz w:val="24"/>
          <w:szCs w:val="24"/>
          <w:lang w:eastAsia="zh-CN"/>
        </w:rPr>
      </w:pPr>
      <w:r>
        <w:rPr>
          <w:rFonts w:hint="eastAsia" w:ascii="仿宋" w:hAnsi="仿宋" w:eastAsia="仿宋" w:cs="仿宋"/>
          <w:color w:val="C00000"/>
          <w:sz w:val="24"/>
          <w:szCs w:val="24"/>
          <w:lang w:eastAsia="zh-CN"/>
        </w:rPr>
        <w:t>合作案例</w:t>
      </w:r>
    </w:p>
    <w:p>
      <w:pPr>
        <w:pStyle w:val="2"/>
        <w:numPr>
          <w:ilvl w:val="0"/>
          <w:numId w:val="0"/>
        </w:numPr>
        <w:rPr>
          <w:rFonts w:hint="default" w:ascii="仿宋" w:hAnsi="仿宋" w:eastAsia="仿宋" w:cs="仿宋"/>
          <w:color w:val="C00000"/>
          <w:sz w:val="24"/>
          <w:szCs w:val="24"/>
          <w:lang w:val="en-US" w:eastAsia="zh-CN"/>
        </w:rPr>
      </w:pPr>
      <w:r>
        <w:rPr>
          <w:rFonts w:hint="eastAsia" w:ascii="仿宋" w:hAnsi="仿宋" w:eastAsia="仿宋" w:cs="仿宋"/>
          <w:color w:val="C00000"/>
          <w:sz w:val="24"/>
          <w:szCs w:val="24"/>
          <w:lang w:val="en-US" w:eastAsia="zh-CN"/>
        </w:rPr>
        <w:t>需提供不少于一家的合作案例，须提供合同复印件</w:t>
      </w:r>
    </w:p>
    <w:p>
      <w:pPr>
        <w:pStyle w:val="2"/>
        <w:numPr>
          <w:ilvl w:val="0"/>
          <w:numId w:val="0"/>
        </w:num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w:t>
      </w:r>
    </w:p>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w:t>
      </w:r>
      <w:r>
        <w:rPr>
          <w:rFonts w:hint="eastAsia" w:ascii="仿宋" w:hAnsi="仿宋" w:eastAsia="仿宋" w:cs="仿宋"/>
          <w:b/>
          <w:bCs/>
          <w:color w:val="auto"/>
          <w:sz w:val="24"/>
          <w:szCs w:val="24"/>
        </w:rPr>
        <w:t>其他：</w:t>
      </w:r>
    </w:p>
    <w:p>
      <w:pPr>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bCs/>
          <w:color w:val="auto"/>
          <w:kern w:val="0"/>
          <w:sz w:val="24"/>
          <w:szCs w:val="24"/>
        </w:rPr>
        <w:t>1、</w:t>
      </w:r>
      <w:r>
        <w:rPr>
          <w:rFonts w:hint="eastAsia" w:ascii="仿宋" w:hAnsi="仿宋" w:eastAsia="仿宋" w:cs="仿宋"/>
          <w:color w:val="auto"/>
          <w:sz w:val="24"/>
          <w:szCs w:val="24"/>
        </w:rPr>
        <w:t>成交</w:t>
      </w:r>
      <w:r>
        <w:rPr>
          <w:rFonts w:hint="eastAsia" w:ascii="仿宋" w:hAnsi="仿宋" w:eastAsia="仿宋" w:cs="仿宋"/>
          <w:color w:val="auto"/>
          <w:sz w:val="24"/>
          <w:szCs w:val="24"/>
          <w:lang w:eastAsia="zh-CN"/>
        </w:rPr>
        <w:t>供应</w:t>
      </w:r>
      <w:r>
        <w:rPr>
          <w:rFonts w:hint="eastAsia" w:ascii="仿宋" w:hAnsi="仿宋" w:eastAsia="仿宋" w:cs="仿宋"/>
          <w:color w:val="auto"/>
          <w:spacing w:val="10"/>
          <w:sz w:val="24"/>
          <w:szCs w:val="24"/>
          <w:shd w:val="clear" w:color="auto" w:fill="FFFFFF"/>
        </w:rPr>
        <w:t>商</w:t>
      </w:r>
      <w:r>
        <w:rPr>
          <w:rFonts w:hint="eastAsia" w:ascii="仿宋" w:hAnsi="仿宋" w:eastAsia="仿宋" w:cs="仿宋"/>
          <w:bCs/>
          <w:color w:val="auto"/>
          <w:kern w:val="0"/>
          <w:sz w:val="24"/>
          <w:szCs w:val="24"/>
        </w:rPr>
        <w:t>与</w:t>
      </w:r>
      <w:r>
        <w:rPr>
          <w:rFonts w:hint="eastAsia" w:ascii="仿宋" w:hAnsi="仿宋" w:eastAsia="仿宋" w:cs="仿宋"/>
          <w:bCs/>
          <w:color w:val="auto"/>
          <w:kern w:val="0"/>
          <w:sz w:val="24"/>
          <w:szCs w:val="24"/>
          <w:lang w:eastAsia="zh-CN"/>
        </w:rPr>
        <w:t>医院</w:t>
      </w:r>
      <w:r>
        <w:rPr>
          <w:rFonts w:hint="eastAsia" w:ascii="仿宋" w:hAnsi="仿宋" w:eastAsia="仿宋" w:cs="仿宋"/>
          <w:bCs/>
          <w:color w:val="auto"/>
          <w:kern w:val="0"/>
          <w:sz w:val="24"/>
          <w:szCs w:val="24"/>
        </w:rPr>
        <w:t>签订合同时必须提供所供物资耗材生产厂家资质证书</w:t>
      </w:r>
      <w:r>
        <w:rPr>
          <w:rFonts w:hint="eastAsia" w:ascii="仿宋" w:hAnsi="仿宋" w:eastAsia="仿宋" w:cs="仿宋"/>
          <w:bCs/>
          <w:color w:val="auto"/>
          <w:kern w:val="0"/>
          <w:sz w:val="24"/>
          <w:szCs w:val="24"/>
          <w:lang w:eastAsia="zh-CN"/>
        </w:rPr>
        <w:t>、</w:t>
      </w:r>
      <w:r>
        <w:rPr>
          <w:rFonts w:hint="eastAsia" w:ascii="仿宋" w:hAnsi="仿宋" w:eastAsia="仿宋" w:cs="仿宋"/>
          <w:color w:val="auto"/>
          <w:sz w:val="24"/>
          <w:szCs w:val="24"/>
        </w:rPr>
        <w:t>授权</w:t>
      </w:r>
      <w:r>
        <w:rPr>
          <w:rFonts w:hint="eastAsia" w:ascii="仿宋" w:hAnsi="仿宋" w:eastAsia="仿宋" w:cs="仿宋"/>
          <w:bCs/>
          <w:color w:val="auto"/>
          <w:kern w:val="0"/>
          <w:sz w:val="24"/>
          <w:szCs w:val="24"/>
          <w:lang w:eastAsia="zh-CN"/>
        </w:rPr>
        <w:t>书</w:t>
      </w:r>
      <w:r>
        <w:rPr>
          <w:rFonts w:hint="eastAsia" w:ascii="仿宋" w:hAnsi="仿宋" w:eastAsia="仿宋" w:cs="仿宋"/>
          <w:bCs/>
          <w:color w:val="auto"/>
          <w:kern w:val="0"/>
          <w:sz w:val="24"/>
          <w:szCs w:val="24"/>
        </w:rPr>
        <w:t>复印件并加盖公章，制作成册。供货期间必须随货提供公司出货单及所供应耗材产品合格证及检验报告等相关证书，如无相关证书采购方有权拒绝支付该批货款。</w:t>
      </w:r>
    </w:p>
    <w:bookmarkEnd w:id="33"/>
    <w:p>
      <w:pPr>
        <w:spacing w:line="440" w:lineRule="exact"/>
        <w:ind w:right="-178" w:rightChars="-85"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2、以上条款和服务承诺投标供应商必须在投标文件上明确列出，承诺内容必须达到招标文件其他条款的要求；</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45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3、采购周期二年，</w:t>
      </w:r>
      <w:r>
        <w:rPr>
          <w:rFonts w:hint="eastAsia" w:ascii="仿宋" w:hAnsi="仿宋" w:eastAsia="仿宋" w:cs="仿宋"/>
          <w:color w:val="auto"/>
          <w:sz w:val="24"/>
          <w:szCs w:val="24"/>
        </w:rPr>
        <w:t>合同执行每年一签，如成交</w:t>
      </w:r>
      <w:r>
        <w:rPr>
          <w:rFonts w:hint="eastAsia" w:ascii="仿宋" w:hAnsi="仿宋" w:eastAsia="仿宋" w:cs="仿宋"/>
          <w:color w:val="auto"/>
          <w:sz w:val="24"/>
          <w:szCs w:val="24"/>
          <w:lang w:eastAsia="zh-CN"/>
        </w:rPr>
        <w:t>供应</w:t>
      </w:r>
      <w:r>
        <w:rPr>
          <w:rFonts w:hint="eastAsia" w:ascii="仿宋" w:hAnsi="仿宋" w:eastAsia="仿宋" w:cs="仿宋"/>
          <w:color w:val="auto"/>
          <w:spacing w:val="10"/>
          <w:sz w:val="24"/>
          <w:szCs w:val="24"/>
          <w:shd w:val="clear" w:color="auto" w:fill="FFFFFF"/>
        </w:rPr>
        <w:t>商</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供货过程中不能</w:t>
      </w:r>
      <w:r>
        <w:rPr>
          <w:rFonts w:hint="eastAsia" w:ascii="仿宋" w:hAnsi="仿宋" w:eastAsia="仿宋" w:cs="仿宋"/>
          <w:color w:val="auto"/>
          <w:sz w:val="24"/>
          <w:szCs w:val="24"/>
          <w:lang w:val="en-US" w:eastAsia="zh-CN"/>
        </w:rPr>
        <w:t>满足医院正常使用或其它原因</w:t>
      </w:r>
      <w:r>
        <w:rPr>
          <w:rFonts w:hint="eastAsia" w:ascii="仿宋" w:hAnsi="仿宋" w:eastAsia="仿宋" w:cs="仿宋"/>
          <w:color w:val="auto"/>
          <w:sz w:val="24"/>
          <w:szCs w:val="24"/>
        </w:rPr>
        <w:t>，医院有权</w:t>
      </w:r>
      <w:r>
        <w:rPr>
          <w:rFonts w:hint="eastAsia" w:ascii="仿宋" w:hAnsi="仿宋" w:eastAsia="仿宋" w:cs="仿宋"/>
          <w:color w:val="auto"/>
          <w:sz w:val="24"/>
          <w:szCs w:val="24"/>
          <w:lang w:eastAsia="zh-CN"/>
        </w:rPr>
        <w:t>随时</w:t>
      </w:r>
      <w:r>
        <w:rPr>
          <w:rFonts w:hint="eastAsia" w:ascii="仿宋" w:hAnsi="仿宋" w:eastAsia="仿宋" w:cs="仿宋"/>
          <w:color w:val="auto"/>
          <w:sz w:val="24"/>
          <w:szCs w:val="24"/>
        </w:rPr>
        <w:t>单方便解除合同</w:t>
      </w:r>
      <w:r>
        <w:rPr>
          <w:rFonts w:hint="eastAsia" w:ascii="仿宋" w:hAnsi="仿宋" w:eastAsia="仿宋" w:cs="仿宋"/>
          <w:color w:val="auto"/>
          <w:sz w:val="24"/>
          <w:szCs w:val="24"/>
          <w:lang w:val="en-US" w:eastAsia="zh-CN"/>
        </w:rPr>
        <w:t>，中标供应商在合同解除后10个工作内将所备</w:t>
      </w:r>
      <w:r>
        <w:rPr>
          <w:rFonts w:hint="eastAsia" w:ascii="仿宋" w:hAnsi="仿宋" w:eastAsia="仿宋" w:cs="仿宋"/>
          <w:bCs/>
          <w:color w:val="auto"/>
          <w:kern w:val="0"/>
          <w:sz w:val="24"/>
          <w:szCs w:val="24"/>
        </w:rPr>
        <w:t>耗材</w:t>
      </w:r>
      <w:r>
        <w:rPr>
          <w:rFonts w:hint="eastAsia" w:ascii="仿宋" w:hAnsi="仿宋" w:eastAsia="仿宋" w:cs="仿宋"/>
          <w:bCs/>
          <w:color w:val="auto"/>
          <w:kern w:val="0"/>
          <w:sz w:val="24"/>
          <w:szCs w:val="24"/>
          <w:lang w:eastAsia="zh-CN"/>
        </w:rPr>
        <w:t>收回。</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45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4、如因国家政策</w:t>
      </w:r>
      <w:r>
        <w:rPr>
          <w:rFonts w:hint="eastAsia" w:ascii="仿宋" w:hAnsi="仿宋" w:eastAsia="仿宋" w:cs="仿宋"/>
          <w:b w:val="0"/>
          <w:i w:val="0"/>
          <w:caps w:val="0"/>
          <w:color w:val="auto"/>
          <w:spacing w:val="0"/>
          <w:sz w:val="24"/>
          <w:szCs w:val="24"/>
          <w:shd w:val="clear" w:color="auto" w:fill="FFFFFF"/>
          <w:lang w:eastAsia="zh-CN"/>
        </w:rPr>
        <w:t>原因（</w:t>
      </w:r>
      <w:r>
        <w:rPr>
          <w:rFonts w:hint="eastAsia" w:ascii="仿宋" w:hAnsi="仿宋" w:eastAsia="仿宋" w:cs="仿宋"/>
          <w:b w:val="0"/>
          <w:i w:val="0"/>
          <w:caps w:val="0"/>
          <w:color w:val="auto"/>
          <w:spacing w:val="0"/>
          <w:sz w:val="24"/>
          <w:szCs w:val="24"/>
          <w:shd w:val="clear" w:color="auto" w:fill="FFFFFF"/>
          <w:lang w:val="en-US" w:eastAsia="zh-CN"/>
        </w:rPr>
        <w:t>含县级以上政府行为）导致本</w:t>
      </w:r>
      <w:r>
        <w:rPr>
          <w:rFonts w:hint="eastAsia" w:ascii="仿宋" w:hAnsi="仿宋" w:eastAsia="仿宋" w:cs="仿宋"/>
          <w:b w:val="0"/>
          <w:i w:val="0"/>
          <w:caps w:val="0"/>
          <w:color w:val="auto"/>
          <w:spacing w:val="0"/>
          <w:sz w:val="24"/>
          <w:szCs w:val="24"/>
          <w:shd w:val="clear" w:color="auto" w:fill="FFFFFF"/>
          <w:lang w:eastAsia="zh-CN"/>
        </w:rPr>
        <w:t>合同无法正常拟行，本合同将自动</w:t>
      </w:r>
      <w:r>
        <w:rPr>
          <w:rFonts w:hint="eastAsia" w:ascii="仿宋" w:hAnsi="仿宋" w:eastAsia="仿宋" w:cs="仿宋"/>
          <w:color w:val="auto"/>
          <w:sz w:val="24"/>
          <w:szCs w:val="24"/>
        </w:rPr>
        <w:t>解除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中标供应商在合同解除后10个工作内将所备</w:t>
      </w:r>
      <w:r>
        <w:rPr>
          <w:rFonts w:hint="eastAsia" w:ascii="仿宋" w:hAnsi="仿宋" w:eastAsia="仿宋" w:cs="仿宋"/>
          <w:bCs/>
          <w:color w:val="auto"/>
          <w:kern w:val="0"/>
          <w:sz w:val="24"/>
          <w:szCs w:val="24"/>
        </w:rPr>
        <w:t>耗材</w:t>
      </w:r>
      <w:r>
        <w:rPr>
          <w:rFonts w:hint="eastAsia" w:ascii="仿宋" w:hAnsi="仿宋" w:eastAsia="仿宋" w:cs="仿宋"/>
          <w:bCs/>
          <w:color w:val="auto"/>
          <w:kern w:val="0"/>
          <w:sz w:val="24"/>
          <w:szCs w:val="24"/>
          <w:lang w:eastAsia="zh-CN"/>
        </w:rPr>
        <w:t>收回</w:t>
      </w:r>
    </w:p>
    <w:p>
      <w:pPr>
        <w:spacing w:line="440" w:lineRule="exact"/>
        <w:ind w:left="-7" w:right="-178" w:rightChars="-85"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、其他未尽事宜由供需双方在采购合同中详细约定。</w:t>
      </w:r>
      <w:bookmarkStart w:id="34" w:name="_Toc3935"/>
    </w:p>
    <w:p>
      <w:pPr>
        <w:spacing w:line="440" w:lineRule="exact"/>
        <w:ind w:right="-178" w:rightChars="-85"/>
        <w:rPr>
          <w:rFonts w:hint="eastAsia" w:ascii="仿宋" w:hAnsi="仿宋" w:eastAsia="仿宋" w:cs="仿宋"/>
          <w:color w:val="FF0000"/>
          <w:sz w:val="24"/>
          <w:szCs w:val="24"/>
        </w:rPr>
      </w:pPr>
    </w:p>
    <w:p>
      <w:pPr>
        <w:rPr>
          <w:rFonts w:hint="eastAsia" w:ascii="仿宋" w:hAnsi="仿宋" w:eastAsia="仿宋" w:cs="仿宋"/>
          <w:sz w:val="24"/>
          <w:szCs w:val="24"/>
        </w:rPr>
      </w:pPr>
      <w:bookmarkStart w:id="35" w:name="_Toc30444"/>
      <w:bookmarkStart w:id="36" w:name="_Toc18798"/>
      <w:bookmarkStart w:id="37" w:name="_Toc17751"/>
      <w:bookmarkStart w:id="38" w:name="_Toc30340"/>
      <w:bookmarkStart w:id="39" w:name="_Toc15534"/>
      <w:bookmarkStart w:id="40" w:name="_Toc14983"/>
      <w:bookmarkStart w:id="41" w:name="_Toc12814"/>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pStyle w:val="3"/>
        <w:spacing w:line="360" w:lineRule="auto"/>
        <w:jc w:val="center"/>
        <w:rPr>
          <w:rFonts w:hint="eastAsia" w:ascii="仿宋" w:hAnsi="仿宋" w:eastAsia="仿宋" w:cs="仿宋"/>
          <w:sz w:val="44"/>
          <w:szCs w:val="44"/>
        </w:rPr>
      </w:pPr>
      <w:r>
        <w:rPr>
          <w:rFonts w:hint="eastAsia" w:ascii="仿宋" w:hAnsi="仿宋" w:eastAsia="仿宋" w:cs="仿宋"/>
          <w:sz w:val="44"/>
          <w:szCs w:val="44"/>
        </w:rPr>
        <w:t>第四章 响应文件格式及附件</w:t>
      </w:r>
      <w:bookmarkEnd w:id="34"/>
      <w:bookmarkEnd w:id="35"/>
      <w:bookmarkEnd w:id="36"/>
      <w:bookmarkEnd w:id="37"/>
      <w:bookmarkEnd w:id="38"/>
      <w:bookmarkEnd w:id="39"/>
      <w:bookmarkEnd w:id="40"/>
      <w:bookmarkEnd w:id="41"/>
    </w:p>
    <w:p>
      <w:pPr>
        <w:pStyle w:val="3"/>
        <w:spacing w:line="360" w:lineRule="auto"/>
        <w:jc w:val="center"/>
        <w:rPr>
          <w:rFonts w:hint="eastAsia" w:ascii="仿宋" w:hAnsi="仿宋" w:eastAsia="仿宋" w:cs="仿宋"/>
          <w:b/>
          <w:bCs/>
          <w:sz w:val="32"/>
          <w:szCs w:val="32"/>
        </w:rPr>
      </w:pPr>
      <w:bookmarkStart w:id="42" w:name="_Toc21397"/>
      <w:bookmarkStart w:id="43" w:name="_Toc10419"/>
      <w:bookmarkStart w:id="44" w:name="_Toc6105"/>
      <w:r>
        <w:rPr>
          <w:rFonts w:hint="eastAsia" w:ascii="仿宋" w:hAnsi="仿宋" w:eastAsia="仿宋" w:cs="仿宋"/>
          <w:b/>
          <w:bCs/>
          <w:sz w:val="32"/>
          <w:szCs w:val="32"/>
        </w:rPr>
        <w:t>附件一、</w:t>
      </w:r>
      <w:r>
        <w:rPr>
          <w:rFonts w:hint="eastAsia" w:ascii="仿宋" w:hAnsi="仿宋" w:eastAsia="仿宋" w:cs="仿宋"/>
          <w:b/>
          <w:bCs/>
          <w:sz w:val="32"/>
          <w:szCs w:val="32"/>
          <w:lang w:eastAsia="zh-CN"/>
        </w:rPr>
        <w:t>议价</w:t>
      </w:r>
      <w:r>
        <w:rPr>
          <w:rFonts w:hint="eastAsia" w:ascii="仿宋" w:hAnsi="仿宋" w:eastAsia="仿宋" w:cs="仿宋"/>
          <w:b/>
          <w:bCs/>
          <w:sz w:val="32"/>
          <w:szCs w:val="32"/>
        </w:rPr>
        <w:t>保证书</w:t>
      </w:r>
      <w:bookmarkEnd w:id="42"/>
      <w:bookmarkEnd w:id="43"/>
      <w:bookmarkEnd w:id="44"/>
    </w:p>
    <w:p>
      <w:pPr>
        <w:spacing w:line="360" w:lineRule="auto"/>
        <w:rPr>
          <w:rFonts w:hint="eastAsia" w:ascii="仿宋" w:hAnsi="仿宋" w:eastAsia="仿宋" w:cs="仿宋"/>
          <w:sz w:val="24"/>
          <w:szCs w:val="24"/>
        </w:rPr>
      </w:pPr>
      <w:r>
        <w:rPr>
          <w:rFonts w:hint="eastAsia" w:ascii="仿宋" w:hAnsi="仿宋" w:eastAsia="仿宋" w:cs="仿宋"/>
          <w:b w:val="0"/>
          <w:bCs w:val="0"/>
          <w:sz w:val="24"/>
          <w:szCs w:val="24"/>
        </w:rPr>
        <w:t>致</w:t>
      </w:r>
      <w:r>
        <w:rPr>
          <w:rFonts w:hint="eastAsia" w:ascii="仿宋" w:hAnsi="仿宋" w:eastAsia="仿宋" w:cs="仿宋"/>
          <w:b w:val="0"/>
          <w:bCs w:val="0"/>
          <w:sz w:val="24"/>
          <w:szCs w:val="24"/>
          <w:lang w:val="en-US" w:eastAsia="zh-CN"/>
        </w:rPr>
        <w:t>晴隆</w:t>
      </w:r>
      <w:r>
        <w:rPr>
          <w:rFonts w:hint="eastAsia" w:ascii="仿宋" w:hAnsi="仿宋" w:eastAsia="仿宋" w:cs="仿宋"/>
          <w:sz w:val="24"/>
          <w:szCs w:val="24"/>
        </w:rPr>
        <w:t>县人民医院：</w:t>
      </w:r>
    </w:p>
    <w:p>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 xml:space="preserve">根据贵院  </w:t>
      </w:r>
      <w:r>
        <w:rPr>
          <w:rFonts w:hint="eastAsia" w:ascii="仿宋" w:hAnsi="仿宋" w:eastAsia="仿宋" w:cs="仿宋"/>
          <w:b/>
          <w:bCs/>
          <w:sz w:val="24"/>
          <w:szCs w:val="24"/>
        </w:rPr>
        <w:t>（项目名称）</w:t>
      </w:r>
      <w:r>
        <w:rPr>
          <w:rFonts w:hint="eastAsia" w:ascii="仿宋" w:hAnsi="仿宋" w:eastAsia="仿宋" w:cs="仿宋"/>
          <w:sz w:val="24"/>
          <w:szCs w:val="24"/>
        </w:rPr>
        <w:t>（项目编号：    ），         公司。签字代表              （全名及职务）正式授权              （全名及职务）并代表乙方提交下述响应文件正本一份和副本</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pPr>
        <w:numPr>
          <w:ilvl w:val="0"/>
          <w:numId w:val="4"/>
        </w:numPr>
        <w:spacing w:line="360" w:lineRule="auto"/>
        <w:rPr>
          <w:rFonts w:hint="eastAsia" w:ascii="仿宋" w:hAnsi="仿宋" w:eastAsia="仿宋" w:cs="仿宋"/>
          <w:sz w:val="24"/>
          <w:szCs w:val="24"/>
        </w:rPr>
      </w:pPr>
      <w:r>
        <w:rPr>
          <w:rFonts w:hint="eastAsia" w:ascii="仿宋" w:hAnsi="仿宋" w:eastAsia="仿宋" w:cs="仿宋"/>
          <w:sz w:val="24"/>
          <w:szCs w:val="24"/>
        </w:rPr>
        <w:t>按照</w:t>
      </w:r>
      <w:r>
        <w:rPr>
          <w:rFonts w:hint="eastAsia" w:ascii="仿宋" w:hAnsi="仿宋" w:eastAsia="仿宋" w:cs="仿宋"/>
          <w:sz w:val="24"/>
          <w:szCs w:val="24"/>
          <w:lang w:eastAsia="zh-CN"/>
        </w:rPr>
        <w:t>议价</w:t>
      </w:r>
      <w:r>
        <w:rPr>
          <w:rFonts w:hint="eastAsia" w:ascii="仿宋" w:hAnsi="仿宋" w:eastAsia="仿宋" w:cs="仿宋"/>
          <w:sz w:val="24"/>
          <w:szCs w:val="24"/>
        </w:rPr>
        <w:t>要求报送二部分主要内容：一技术要求部分、二商务要求部分、及需提交的文档及相关技术说明等</w:t>
      </w:r>
      <w:r>
        <w:rPr>
          <w:rFonts w:hint="eastAsia" w:ascii="仿宋" w:hAnsi="仿宋" w:eastAsia="仿宋" w:cs="仿宋"/>
          <w:b/>
          <w:bCs/>
          <w:sz w:val="24"/>
          <w:szCs w:val="24"/>
        </w:rPr>
        <w:t>；</w:t>
      </w:r>
    </w:p>
    <w:p>
      <w:pPr>
        <w:numPr>
          <w:ilvl w:val="0"/>
          <w:numId w:val="4"/>
        </w:numPr>
        <w:spacing w:line="360" w:lineRule="auto"/>
        <w:rPr>
          <w:rFonts w:hint="eastAsia" w:ascii="仿宋" w:hAnsi="仿宋" w:eastAsia="仿宋" w:cs="仿宋"/>
          <w:sz w:val="24"/>
          <w:szCs w:val="24"/>
        </w:rPr>
      </w:pPr>
      <w:r>
        <w:rPr>
          <w:rFonts w:hint="eastAsia" w:ascii="仿宋" w:hAnsi="仿宋" w:eastAsia="仿宋" w:cs="仿宋"/>
          <w:sz w:val="24"/>
          <w:szCs w:val="24"/>
        </w:rPr>
        <w:t>代理人资格证明（法人代表授权书）</w:t>
      </w:r>
      <w:r>
        <w:rPr>
          <w:rFonts w:hint="eastAsia" w:ascii="仿宋" w:hAnsi="仿宋" w:eastAsia="仿宋" w:cs="仿宋"/>
          <w:b/>
          <w:bCs/>
          <w:sz w:val="24"/>
          <w:szCs w:val="24"/>
        </w:rPr>
        <w:t>；</w:t>
      </w:r>
    </w:p>
    <w:p>
      <w:pPr>
        <w:numPr>
          <w:ilvl w:val="0"/>
          <w:numId w:val="4"/>
        </w:numPr>
        <w:spacing w:line="360" w:lineRule="auto"/>
        <w:rPr>
          <w:rFonts w:hint="eastAsia" w:ascii="仿宋" w:hAnsi="仿宋" w:eastAsia="仿宋" w:cs="仿宋"/>
          <w:sz w:val="24"/>
          <w:szCs w:val="24"/>
        </w:rPr>
      </w:pPr>
      <w:r>
        <w:rPr>
          <w:rFonts w:hint="eastAsia" w:ascii="仿宋" w:hAnsi="仿宋" w:eastAsia="仿宋" w:cs="仿宋"/>
          <w:sz w:val="24"/>
          <w:szCs w:val="24"/>
        </w:rPr>
        <w:t>其他。</w:t>
      </w:r>
    </w:p>
    <w:p>
      <w:pPr>
        <w:spacing w:line="360" w:lineRule="auto"/>
        <w:ind w:left="570"/>
        <w:rPr>
          <w:rFonts w:hint="eastAsia" w:ascii="仿宋" w:hAnsi="仿宋" w:eastAsia="仿宋" w:cs="仿宋"/>
          <w:sz w:val="24"/>
          <w:szCs w:val="24"/>
        </w:rPr>
      </w:pPr>
      <w:r>
        <w:rPr>
          <w:rFonts w:hint="eastAsia" w:ascii="仿宋" w:hAnsi="仿宋" w:eastAsia="仿宋" w:cs="仿宋"/>
          <w:sz w:val="24"/>
          <w:szCs w:val="24"/>
        </w:rPr>
        <w:t>据此函，签字代表宣布如下：</w:t>
      </w:r>
    </w:p>
    <w:p>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1.将按照本次</w:t>
      </w:r>
      <w:r>
        <w:rPr>
          <w:rFonts w:hint="eastAsia" w:ascii="仿宋" w:hAnsi="仿宋" w:eastAsia="仿宋" w:cs="仿宋"/>
          <w:sz w:val="24"/>
          <w:szCs w:val="24"/>
          <w:lang w:eastAsia="zh-CN"/>
        </w:rPr>
        <w:t>议价</w:t>
      </w:r>
      <w:r>
        <w:rPr>
          <w:rFonts w:hint="eastAsia" w:ascii="仿宋" w:hAnsi="仿宋" w:eastAsia="仿宋" w:cs="仿宋"/>
          <w:sz w:val="24"/>
          <w:szCs w:val="24"/>
        </w:rPr>
        <w:t>文件之规定，履行合同和义务</w:t>
      </w:r>
      <w:r>
        <w:rPr>
          <w:rFonts w:hint="eastAsia" w:ascii="仿宋" w:hAnsi="仿宋" w:eastAsia="仿宋" w:cs="仿宋"/>
          <w:b/>
          <w:bCs/>
          <w:sz w:val="24"/>
          <w:szCs w:val="24"/>
        </w:rPr>
        <w:t>；</w:t>
      </w:r>
    </w:p>
    <w:p>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2.乙方已经详细阅读并审查了全部</w:t>
      </w:r>
      <w:r>
        <w:rPr>
          <w:rFonts w:hint="eastAsia" w:ascii="仿宋" w:hAnsi="仿宋" w:eastAsia="仿宋" w:cs="仿宋"/>
          <w:sz w:val="24"/>
          <w:szCs w:val="24"/>
          <w:lang w:eastAsia="zh-CN"/>
        </w:rPr>
        <w:t>议价</w:t>
      </w:r>
      <w:r>
        <w:rPr>
          <w:rFonts w:hint="eastAsia" w:ascii="仿宋" w:hAnsi="仿宋" w:eastAsia="仿宋" w:cs="仿宋"/>
          <w:sz w:val="24"/>
          <w:szCs w:val="24"/>
        </w:rPr>
        <w:t>文件内容，以及全部参考资料和有关附件。我们完全同意《</w:t>
      </w:r>
      <w:r>
        <w:rPr>
          <w:rFonts w:hint="eastAsia" w:ascii="仿宋" w:hAnsi="仿宋" w:eastAsia="仿宋" w:cs="仿宋"/>
          <w:sz w:val="24"/>
          <w:szCs w:val="24"/>
          <w:lang w:eastAsia="zh-CN"/>
        </w:rPr>
        <w:t>议价</w:t>
      </w:r>
      <w:r>
        <w:rPr>
          <w:rFonts w:hint="eastAsia" w:ascii="仿宋" w:hAnsi="仿宋" w:eastAsia="仿宋" w:cs="仿宋"/>
          <w:sz w:val="24"/>
          <w:szCs w:val="24"/>
        </w:rPr>
        <w:t>文件》中全部条款和规定，理解并同意放弃对《</w:t>
      </w:r>
      <w:r>
        <w:rPr>
          <w:rFonts w:hint="eastAsia" w:ascii="仿宋" w:hAnsi="仿宋" w:eastAsia="仿宋" w:cs="仿宋"/>
          <w:sz w:val="24"/>
          <w:szCs w:val="24"/>
          <w:lang w:eastAsia="zh-CN"/>
        </w:rPr>
        <w:t>议价</w:t>
      </w:r>
      <w:r>
        <w:rPr>
          <w:rFonts w:hint="eastAsia" w:ascii="仿宋" w:hAnsi="仿宋" w:eastAsia="仿宋" w:cs="仿宋"/>
          <w:sz w:val="24"/>
          <w:szCs w:val="24"/>
        </w:rPr>
        <w:t>文件》有不明及误解的权利</w:t>
      </w:r>
      <w:r>
        <w:rPr>
          <w:rFonts w:hint="eastAsia" w:ascii="仿宋" w:hAnsi="仿宋" w:eastAsia="仿宋" w:cs="仿宋"/>
          <w:b/>
          <w:bCs/>
          <w:sz w:val="24"/>
          <w:szCs w:val="24"/>
        </w:rPr>
        <w:t>；</w:t>
      </w:r>
    </w:p>
    <w:p>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3.乙方完全同意按照甲方要求提供与</w:t>
      </w:r>
      <w:r>
        <w:rPr>
          <w:rFonts w:hint="eastAsia" w:ascii="仿宋" w:hAnsi="仿宋" w:eastAsia="仿宋" w:cs="仿宋"/>
          <w:sz w:val="24"/>
          <w:szCs w:val="24"/>
          <w:lang w:eastAsia="zh-CN"/>
        </w:rPr>
        <w:t>议价</w:t>
      </w:r>
      <w:r>
        <w:rPr>
          <w:rFonts w:hint="eastAsia" w:ascii="仿宋" w:hAnsi="仿宋" w:eastAsia="仿宋" w:cs="仿宋"/>
          <w:sz w:val="24"/>
          <w:szCs w:val="24"/>
        </w:rPr>
        <w:t>文件有关的一切数据和资料，同意和理解甲方一定选择最低价格为预成交的方案。</w:t>
      </w:r>
    </w:p>
    <w:p>
      <w:pPr>
        <w:spacing w:line="360" w:lineRule="auto"/>
        <w:ind w:firstLine="720" w:firstLineChars="300"/>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firstLine="6720" w:firstLineChars="2800"/>
        <w:rPr>
          <w:rFonts w:hint="eastAsia" w:ascii="仿宋" w:hAnsi="仿宋" w:eastAsia="仿宋" w:cs="仿宋"/>
          <w:sz w:val="24"/>
          <w:szCs w:val="24"/>
        </w:rPr>
      </w:pPr>
      <w:r>
        <w:rPr>
          <w:rFonts w:hint="eastAsia" w:ascii="仿宋" w:hAnsi="仿宋" w:eastAsia="仿宋" w:cs="仿宋"/>
          <w:sz w:val="24"/>
          <w:szCs w:val="24"/>
        </w:rPr>
        <w:t xml:space="preserve">单位名称：                                    </w:t>
      </w:r>
    </w:p>
    <w:p>
      <w:pPr>
        <w:spacing w:line="360" w:lineRule="auto"/>
        <w:ind w:firstLine="6720" w:firstLineChars="2800"/>
        <w:rPr>
          <w:rFonts w:hint="eastAsia" w:ascii="仿宋" w:hAnsi="仿宋" w:eastAsia="仿宋" w:cs="仿宋"/>
          <w:sz w:val="24"/>
          <w:szCs w:val="24"/>
        </w:rPr>
      </w:pPr>
      <w:r>
        <w:rPr>
          <w:rFonts w:hint="eastAsia" w:ascii="仿宋" w:hAnsi="仿宋" w:eastAsia="仿宋" w:cs="仿宋"/>
          <w:sz w:val="24"/>
          <w:szCs w:val="24"/>
        </w:rPr>
        <w:t xml:space="preserve">通讯地址：                            </w:t>
      </w:r>
    </w:p>
    <w:p>
      <w:pPr>
        <w:spacing w:line="360" w:lineRule="auto"/>
        <w:ind w:firstLine="6720" w:firstLineChars="2800"/>
        <w:rPr>
          <w:rFonts w:hint="eastAsia" w:ascii="仿宋" w:hAnsi="仿宋" w:eastAsia="仿宋" w:cs="仿宋"/>
          <w:sz w:val="24"/>
          <w:szCs w:val="24"/>
        </w:rPr>
      </w:pPr>
      <w:r>
        <w:rPr>
          <w:rFonts w:hint="eastAsia" w:ascii="仿宋" w:hAnsi="仿宋" w:eastAsia="仿宋" w:cs="仿宋"/>
          <w:sz w:val="24"/>
          <w:szCs w:val="24"/>
        </w:rPr>
        <w:t>邮编：</w:t>
      </w:r>
    </w:p>
    <w:p>
      <w:pPr>
        <w:spacing w:line="360" w:lineRule="auto"/>
        <w:ind w:firstLine="6720" w:firstLineChars="2800"/>
        <w:rPr>
          <w:rFonts w:hint="eastAsia" w:ascii="仿宋" w:hAnsi="仿宋" w:eastAsia="仿宋" w:cs="仿宋"/>
          <w:sz w:val="24"/>
          <w:szCs w:val="24"/>
        </w:rPr>
      </w:pPr>
      <w:r>
        <w:rPr>
          <w:rFonts w:hint="eastAsia" w:ascii="仿宋" w:hAnsi="仿宋" w:eastAsia="仿宋" w:cs="仿宋"/>
          <w:sz w:val="24"/>
          <w:szCs w:val="24"/>
        </w:rPr>
        <w:t xml:space="preserve">联系人：                      </w:t>
      </w:r>
    </w:p>
    <w:p>
      <w:pPr>
        <w:spacing w:line="360" w:lineRule="auto"/>
        <w:ind w:left="569" w:leftChars="271" w:firstLine="6000" w:firstLineChars="2500"/>
        <w:rPr>
          <w:rFonts w:hint="eastAsia" w:ascii="仿宋" w:hAnsi="仿宋" w:eastAsia="仿宋" w:cs="仿宋"/>
          <w:sz w:val="24"/>
          <w:szCs w:val="24"/>
        </w:rPr>
      </w:pPr>
      <w:r>
        <w:rPr>
          <w:rFonts w:hint="eastAsia" w:ascii="仿宋" w:hAnsi="仿宋" w:eastAsia="仿宋" w:cs="仿宋"/>
          <w:sz w:val="24"/>
          <w:szCs w:val="24"/>
        </w:rPr>
        <w:t xml:space="preserve">电  话：                       </w:t>
      </w:r>
    </w:p>
    <w:p>
      <w:pPr>
        <w:spacing w:line="360" w:lineRule="auto"/>
        <w:ind w:left="569" w:leftChars="271" w:firstLine="6000" w:firstLineChars="2500"/>
        <w:rPr>
          <w:rFonts w:hint="eastAsia" w:ascii="仿宋" w:hAnsi="仿宋" w:eastAsia="仿宋" w:cs="仿宋"/>
          <w:sz w:val="24"/>
          <w:szCs w:val="24"/>
        </w:rPr>
      </w:pPr>
      <w:r>
        <w:rPr>
          <w:rFonts w:hint="eastAsia" w:ascii="仿宋" w:hAnsi="仿宋" w:eastAsia="仿宋" w:cs="仿宋"/>
          <w:sz w:val="24"/>
          <w:szCs w:val="24"/>
        </w:rPr>
        <w:t xml:space="preserve">传  真：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供应商（盖章）          </w:t>
      </w:r>
    </w:p>
    <w:p>
      <w:pPr>
        <w:spacing w:line="360" w:lineRule="auto"/>
        <w:ind w:firstLine="5520" w:firstLineChars="2300"/>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spacing w:line="360" w:lineRule="auto"/>
        <w:ind w:firstLine="5520" w:firstLineChars="2300"/>
        <w:rPr>
          <w:rFonts w:hint="eastAsia" w:ascii="仿宋" w:hAnsi="仿宋" w:eastAsia="仿宋" w:cs="仿宋"/>
          <w:sz w:val="24"/>
          <w:szCs w:val="24"/>
        </w:rPr>
      </w:pPr>
    </w:p>
    <w:p>
      <w:pPr>
        <w:spacing w:line="360" w:lineRule="auto"/>
        <w:ind w:firstLine="5520" w:firstLineChars="2300"/>
        <w:rPr>
          <w:rFonts w:hint="eastAsia" w:ascii="仿宋" w:hAnsi="仿宋" w:eastAsia="仿宋" w:cs="仿宋"/>
          <w:sz w:val="24"/>
          <w:szCs w:val="24"/>
        </w:rPr>
      </w:pPr>
    </w:p>
    <w:p>
      <w:pPr>
        <w:pStyle w:val="3"/>
        <w:spacing w:line="360" w:lineRule="auto"/>
        <w:jc w:val="center"/>
        <w:rPr>
          <w:rFonts w:hint="eastAsia" w:ascii="仿宋" w:hAnsi="仿宋" w:eastAsia="仿宋" w:cs="仿宋"/>
          <w:sz w:val="32"/>
          <w:szCs w:val="32"/>
        </w:rPr>
      </w:pPr>
      <w:bookmarkStart w:id="45" w:name="_Toc21208"/>
      <w:bookmarkStart w:id="46" w:name="_Toc21999"/>
      <w:bookmarkStart w:id="47" w:name="_Toc25785"/>
      <w:r>
        <w:rPr>
          <w:rFonts w:hint="eastAsia" w:ascii="仿宋" w:hAnsi="仿宋" w:eastAsia="仿宋" w:cs="仿宋"/>
          <w:sz w:val="32"/>
          <w:szCs w:val="32"/>
        </w:rPr>
        <w:t>附件二、法定代表人授权委托书</w:t>
      </w:r>
      <w:bookmarkEnd w:id="45"/>
      <w:bookmarkEnd w:id="46"/>
      <w:bookmarkEnd w:id="47"/>
    </w:p>
    <w:p>
      <w:pPr>
        <w:pStyle w:val="3"/>
        <w:spacing w:line="360" w:lineRule="auto"/>
        <w:jc w:val="center"/>
        <w:rPr>
          <w:rFonts w:hint="eastAsia" w:ascii="仿宋" w:hAnsi="仿宋" w:eastAsia="仿宋" w:cs="仿宋"/>
          <w:sz w:val="32"/>
          <w:szCs w:val="32"/>
        </w:rPr>
      </w:pPr>
      <w:bookmarkStart w:id="48" w:name="_Toc21523"/>
      <w:bookmarkStart w:id="49" w:name="_Toc19627"/>
      <w:r>
        <w:rPr>
          <w:rFonts w:hint="eastAsia" w:ascii="仿宋" w:hAnsi="仿宋" w:eastAsia="仿宋" w:cs="仿宋"/>
          <w:sz w:val="32"/>
          <w:szCs w:val="32"/>
        </w:rPr>
        <w:t>法定代表人授权书</w:t>
      </w:r>
      <w:bookmarkEnd w:id="48"/>
      <w:bookmarkEnd w:id="49"/>
    </w:p>
    <w:p>
      <w:pPr>
        <w:spacing w:line="360" w:lineRule="auto"/>
        <w:ind w:right="-153" w:rightChars="-73"/>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lang w:eastAsia="zh-CN"/>
        </w:rPr>
        <w:t>晴隆</w:t>
      </w:r>
      <w:r>
        <w:rPr>
          <w:rFonts w:hint="eastAsia" w:ascii="仿宋" w:hAnsi="仿宋" w:eastAsia="仿宋" w:cs="仿宋"/>
          <w:sz w:val="24"/>
          <w:szCs w:val="24"/>
          <w:u w:val="single"/>
        </w:rPr>
        <w:t>县人民医院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（投标单位全称）</w:t>
      </w:r>
      <w:r>
        <w:rPr>
          <w:rFonts w:hint="eastAsia" w:ascii="仿宋" w:hAnsi="仿宋" w:eastAsia="仿宋" w:cs="仿宋"/>
          <w:sz w:val="24"/>
          <w:szCs w:val="24"/>
        </w:rPr>
        <w:t xml:space="preserve"> 法定代表人，兹委派我单位职工</w:t>
      </w:r>
      <w:r>
        <w:rPr>
          <w:rFonts w:hint="eastAsia" w:ascii="仿宋" w:hAnsi="仿宋" w:eastAsia="仿宋" w:cs="仿宋"/>
          <w:sz w:val="24"/>
          <w:szCs w:val="24"/>
          <w:u w:val="single"/>
        </w:rPr>
        <w:t>（全权代表姓名）</w:t>
      </w:r>
      <w:r>
        <w:rPr>
          <w:rFonts w:hint="eastAsia" w:ascii="仿宋" w:hAnsi="仿宋" w:eastAsia="仿宋" w:cs="仿宋"/>
          <w:sz w:val="24"/>
          <w:szCs w:val="24"/>
        </w:rPr>
        <w:t xml:space="preserve"> 参加贵方组织的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招标项目（编号：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）活动，全权代表我单位处理本次报价中的有关事务。本授权书于签字盖章后生效，特此声明。</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（授权人无转委权）。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附全权代表情况：</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性别：</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部门：</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通迅地址：</w:t>
      </w:r>
      <w:r>
        <w:rPr>
          <w:rFonts w:hint="eastAsia" w:ascii="仿宋" w:hAnsi="仿宋" w:eastAsia="仿宋" w:cs="仿宋"/>
          <w:sz w:val="24"/>
          <w:szCs w:val="24"/>
          <w:u w:val="single"/>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r>
        <w:rPr>
          <w:rFonts w:hint="eastAsia" w:ascii="仿宋" w:hAnsi="仿宋" w:eastAsia="仿宋" w:cs="仿宋"/>
          <w:sz w:val="24"/>
          <w:szCs w:val="24"/>
        </w:rPr>
        <w:t>电话</w:t>
      </w:r>
      <w:r>
        <w:rPr>
          <w:rFonts w:hint="eastAsia" w:ascii="仿宋" w:hAnsi="仿宋" w:eastAsia="仿宋" w:cs="仿宋"/>
          <w:sz w:val="24"/>
          <w:szCs w:val="24"/>
          <w:u w:val="single"/>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授权代表：（签字） </w:t>
      </w:r>
      <w:r>
        <w:rPr>
          <w:rFonts w:hint="eastAsia" w:ascii="仿宋" w:hAnsi="仿宋" w:eastAsia="仿宋" w:cs="仿宋"/>
          <w:sz w:val="24"/>
          <w:szCs w:val="24"/>
          <w:u w:val="single"/>
        </w:rPr>
        <w:t xml:space="preserve">                                                       </w:t>
      </w:r>
    </w:p>
    <w:tbl>
      <w:tblPr>
        <w:tblStyle w:val="11"/>
        <w:tblpPr w:leftFromText="180" w:rightFromText="180" w:vertAnchor="text" w:horzAnchor="page" w:tblpX="1521"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3712"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法定代表人身份证</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正面复印件</w:t>
            </w:r>
          </w:p>
        </w:tc>
      </w:tr>
    </w:tbl>
    <w:p>
      <w:pPr>
        <w:rPr>
          <w:rFonts w:hint="eastAsia" w:ascii="仿宋" w:hAnsi="仿宋" w:eastAsia="仿宋" w:cs="仿宋"/>
          <w:vanish/>
          <w:sz w:val="24"/>
          <w:szCs w:val="24"/>
        </w:rPr>
      </w:pPr>
    </w:p>
    <w:tbl>
      <w:tblPr>
        <w:tblStyle w:val="11"/>
        <w:tblpPr w:leftFromText="180" w:rightFromText="180" w:vertAnchor="text" w:horzAnchor="page" w:tblpX="6298" w:tblpY="1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3675"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法定代表人授权代表身份证</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正面复印件</w:t>
            </w:r>
          </w:p>
        </w:tc>
      </w:tr>
    </w:tbl>
    <w:p>
      <w:pPr>
        <w:spacing w:line="360" w:lineRule="auto"/>
        <w:ind w:firstLine="480" w:firstLineChars="200"/>
        <w:jc w:val="left"/>
        <w:rPr>
          <w:rFonts w:hint="eastAsia" w:ascii="仿宋" w:hAnsi="仿宋" w:eastAsia="仿宋" w:cs="仿宋"/>
          <w:sz w:val="24"/>
          <w:szCs w:val="24"/>
          <w:u w:val="single"/>
        </w:rPr>
      </w:pPr>
    </w:p>
    <w:p>
      <w:pPr>
        <w:spacing w:line="360" w:lineRule="auto"/>
        <w:jc w:val="left"/>
        <w:rPr>
          <w:rFonts w:hint="eastAsia" w:ascii="仿宋" w:hAnsi="仿宋" w:eastAsia="仿宋" w:cs="仿宋"/>
          <w:sz w:val="24"/>
          <w:szCs w:val="24"/>
        </w:rPr>
      </w:pPr>
    </w:p>
    <w:p>
      <w:pPr>
        <w:spacing w:line="360" w:lineRule="auto"/>
        <w:rPr>
          <w:rFonts w:hint="eastAsia" w:ascii="仿宋" w:hAnsi="仿宋" w:eastAsia="仿宋" w:cs="仿宋"/>
          <w:vanish/>
          <w:sz w:val="24"/>
          <w:szCs w:val="24"/>
        </w:rPr>
      </w:pPr>
    </w:p>
    <w:tbl>
      <w:tblPr>
        <w:tblStyle w:val="11"/>
        <w:tblpPr w:leftFromText="180" w:rightFromText="180" w:vertAnchor="text" w:horzAnchor="page" w:tblpX="1520" w:tblpY="19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3820"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法定代表人身份证</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反面复印件</w:t>
            </w:r>
          </w:p>
        </w:tc>
      </w:tr>
    </w:tbl>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p>
    <w:tbl>
      <w:tblPr>
        <w:tblStyle w:val="11"/>
        <w:tblpPr w:leftFromText="180" w:rightFromText="180" w:vertAnchor="text" w:horzAnchor="page" w:tblpX="6253" w:tblpY="3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3712"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法定代表人授权代表身份证</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反面复印件</w:t>
            </w:r>
          </w:p>
        </w:tc>
      </w:tr>
    </w:tbl>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p>
    <w:p>
      <w:pPr>
        <w:spacing w:line="360" w:lineRule="auto"/>
        <w:ind w:firstLine="600" w:firstLineChars="250"/>
        <w:jc w:val="left"/>
        <w:rPr>
          <w:rFonts w:hint="eastAsia" w:ascii="仿宋" w:hAnsi="仿宋" w:eastAsia="仿宋" w:cs="仿宋"/>
          <w:sz w:val="24"/>
          <w:szCs w:val="24"/>
        </w:rPr>
      </w:pPr>
    </w:p>
    <w:p>
      <w:pPr>
        <w:spacing w:line="360" w:lineRule="auto"/>
        <w:ind w:firstLine="600" w:firstLineChars="250"/>
        <w:jc w:val="left"/>
        <w:rPr>
          <w:rFonts w:hint="eastAsia" w:ascii="仿宋" w:hAnsi="仿宋" w:eastAsia="仿宋" w:cs="仿宋"/>
          <w:sz w:val="24"/>
          <w:szCs w:val="24"/>
        </w:rPr>
      </w:pPr>
    </w:p>
    <w:p>
      <w:pPr>
        <w:spacing w:line="360" w:lineRule="auto"/>
        <w:ind w:firstLine="600" w:firstLineChars="250"/>
        <w:jc w:val="left"/>
        <w:rPr>
          <w:rFonts w:hint="eastAsia" w:ascii="仿宋" w:hAnsi="仿宋" w:eastAsia="仿宋" w:cs="仿宋"/>
          <w:sz w:val="24"/>
          <w:szCs w:val="24"/>
          <w:u w:val="single"/>
        </w:rPr>
      </w:pPr>
      <w:r>
        <w:rPr>
          <w:rFonts w:hint="eastAsia" w:ascii="仿宋" w:hAnsi="仿宋" w:eastAsia="仿宋" w:cs="仿宋"/>
          <w:sz w:val="24"/>
          <w:szCs w:val="24"/>
        </w:rPr>
        <w:t>投标单位（盖章）：                         法定代表人签字（或盖章）：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年    月    日                               年      月       日</w:t>
      </w:r>
    </w:p>
    <w:p>
      <w:pPr>
        <w:spacing w:line="360" w:lineRule="auto"/>
        <w:ind w:firstLine="720" w:firstLineChars="300"/>
        <w:jc w:val="left"/>
        <w:rPr>
          <w:rFonts w:hint="eastAsia" w:ascii="仿宋" w:hAnsi="仿宋" w:eastAsia="仿宋" w:cs="仿宋"/>
          <w:sz w:val="24"/>
          <w:szCs w:val="24"/>
        </w:rPr>
      </w:pPr>
    </w:p>
    <w:p>
      <w:pPr>
        <w:spacing w:line="360" w:lineRule="auto"/>
        <w:ind w:firstLine="720" w:firstLineChars="300"/>
        <w:jc w:val="left"/>
        <w:rPr>
          <w:rFonts w:hint="eastAsia" w:ascii="仿宋" w:hAnsi="仿宋" w:eastAsia="仿宋" w:cs="仿宋"/>
          <w:sz w:val="24"/>
          <w:szCs w:val="24"/>
        </w:rPr>
      </w:pPr>
    </w:p>
    <w:p>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（注：请另外单独准备一份，作为开标时验证投标授权代表身份）</w:t>
      </w:r>
    </w:p>
    <w:p>
      <w:pPr>
        <w:pStyle w:val="3"/>
        <w:spacing w:line="360" w:lineRule="auto"/>
        <w:jc w:val="center"/>
        <w:rPr>
          <w:rFonts w:hint="eastAsia" w:ascii="仿宋" w:hAnsi="仿宋" w:eastAsia="仿宋" w:cs="仿宋"/>
          <w:sz w:val="24"/>
          <w:szCs w:val="24"/>
        </w:rPr>
      </w:pPr>
      <w:bookmarkStart w:id="50" w:name="_Toc357"/>
      <w:bookmarkStart w:id="51" w:name="_Toc13232"/>
      <w:r>
        <w:rPr>
          <w:rFonts w:hint="eastAsia" w:ascii="仿宋" w:hAnsi="仿宋" w:eastAsia="仿宋" w:cs="仿宋"/>
          <w:sz w:val="24"/>
          <w:szCs w:val="24"/>
        </w:rPr>
        <w:t>法定代表人身份证明</w:t>
      </w:r>
      <w:bookmarkEnd w:id="50"/>
      <w:bookmarkEnd w:id="51"/>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pPr>
        <w:tabs>
          <w:tab w:val="left" w:pos="2160"/>
        </w:tabs>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w:t>
      </w:r>
    </w:p>
    <w:p>
      <w:pPr>
        <w:tabs>
          <w:tab w:val="left" w:pos="2160"/>
        </w:tabs>
        <w:spacing w:line="360" w:lineRule="auto"/>
        <w:jc w:val="left"/>
        <w:rPr>
          <w:rFonts w:hint="eastAsia" w:ascii="仿宋" w:hAnsi="仿宋" w:eastAsia="仿宋" w:cs="仿宋"/>
          <w:sz w:val="24"/>
          <w:szCs w:val="24"/>
        </w:rPr>
      </w:pPr>
      <w:r>
        <w:rPr>
          <w:rFonts w:hint="eastAsia" w:ascii="仿宋" w:hAnsi="仿宋" w:eastAsia="仿宋" w:cs="仿宋"/>
          <w:sz w:val="24"/>
          <w:szCs w:val="24"/>
        </w:rPr>
        <w:t>成立日期：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p>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姓      名：</w:t>
      </w:r>
      <w:r>
        <w:rPr>
          <w:rFonts w:hint="eastAsia" w:ascii="仿宋" w:hAnsi="仿宋" w:eastAsia="仿宋" w:cs="仿宋"/>
          <w:sz w:val="24"/>
          <w:szCs w:val="24"/>
          <w:u w:val="single"/>
        </w:rPr>
        <w:t xml:space="preserve">           </w:t>
      </w:r>
      <w:r>
        <w:rPr>
          <w:rFonts w:hint="eastAsia" w:ascii="仿宋" w:hAnsi="仿宋" w:eastAsia="仿宋" w:cs="仿宋"/>
          <w:sz w:val="24"/>
          <w:szCs w:val="24"/>
        </w:rPr>
        <w:t>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（投标供应商单位名称）       </w:t>
      </w:r>
      <w:r>
        <w:rPr>
          <w:rFonts w:hint="eastAsia" w:ascii="仿宋" w:hAnsi="仿宋" w:eastAsia="仿宋" w:cs="仿宋"/>
          <w:sz w:val="24"/>
          <w:szCs w:val="24"/>
        </w:rPr>
        <w:t>的法定代表人</w:t>
      </w:r>
    </w:p>
    <w:p>
      <w:pPr>
        <w:spacing w:line="360" w:lineRule="auto"/>
        <w:jc w:val="left"/>
        <w:rPr>
          <w:rFonts w:hint="eastAsia" w:ascii="仿宋" w:hAnsi="仿宋" w:eastAsia="仿宋" w:cs="仿宋"/>
          <w:sz w:val="24"/>
          <w:szCs w:val="24"/>
        </w:rPr>
      </w:pPr>
    </w:p>
    <w:tbl>
      <w:tblPr>
        <w:tblStyle w:val="11"/>
        <w:tblpPr w:leftFromText="180" w:rightFromText="180" w:vertAnchor="text" w:horzAnchor="margin"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3707"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法定代表人身份证</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正面复印件</w:t>
            </w:r>
          </w:p>
        </w:tc>
      </w:tr>
    </w:tbl>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特此声明。</w:t>
      </w:r>
    </w:p>
    <w:tbl>
      <w:tblPr>
        <w:tblStyle w:val="11"/>
        <w:tblpPr w:leftFromText="180" w:rightFromText="180" w:vertAnchor="text" w:horzAnchor="page" w:tblpX="5253" w:tblpY="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3528"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法定代表人身份证</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反面复印件</w:t>
            </w:r>
          </w:p>
        </w:tc>
      </w:tr>
    </w:tbl>
    <w:p>
      <w:pPr>
        <w:spacing w:line="360" w:lineRule="auto"/>
        <w:jc w:val="center"/>
        <w:rPr>
          <w:rFonts w:hint="eastAsia" w:ascii="仿宋" w:hAnsi="仿宋" w:eastAsia="仿宋" w:cs="仿宋"/>
          <w:b/>
          <w:bCs/>
          <w:sz w:val="24"/>
          <w:szCs w:val="24"/>
        </w:rPr>
      </w:pPr>
    </w:p>
    <w:p>
      <w:pPr>
        <w:spacing w:line="360" w:lineRule="auto"/>
        <w:jc w:val="center"/>
        <w:rPr>
          <w:rFonts w:hint="eastAsia" w:ascii="仿宋" w:hAnsi="仿宋" w:eastAsia="仿宋" w:cs="仿宋"/>
          <w:b/>
          <w:bCs/>
          <w:sz w:val="24"/>
          <w:szCs w:val="24"/>
        </w:rPr>
      </w:pPr>
    </w:p>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jc w:val="center"/>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投标供应商（公章）：</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投标供应商法定代表人签字或盖章：</w:t>
      </w:r>
    </w:p>
    <w:p>
      <w:pPr>
        <w:spacing w:line="360" w:lineRule="auto"/>
        <w:ind w:firstLine="5040" w:firstLineChars="2100"/>
        <w:rPr>
          <w:rFonts w:hint="eastAsia" w:ascii="仿宋" w:hAnsi="仿宋" w:eastAsia="仿宋" w:cs="仿宋"/>
          <w:sz w:val="24"/>
          <w:szCs w:val="24"/>
        </w:rPr>
      </w:pPr>
      <w:r>
        <w:rPr>
          <w:rFonts w:hint="eastAsia" w:ascii="仿宋" w:hAnsi="仿宋" w:eastAsia="仿宋" w:cs="仿宋"/>
          <w:sz w:val="24"/>
          <w:szCs w:val="24"/>
        </w:rPr>
        <w:t>日    期：      年   月   日</w:t>
      </w:r>
    </w:p>
    <w:p>
      <w:pPr>
        <w:spacing w:line="360" w:lineRule="auto"/>
        <w:jc w:val="center"/>
        <w:rPr>
          <w:rFonts w:hint="eastAsia" w:ascii="仿宋" w:hAnsi="仿宋" w:eastAsia="仿宋" w:cs="仿宋"/>
          <w:b/>
          <w:bCs/>
          <w:sz w:val="24"/>
          <w:szCs w:val="24"/>
        </w:rPr>
      </w:pPr>
    </w:p>
    <w:p>
      <w:pPr>
        <w:spacing w:line="360" w:lineRule="auto"/>
        <w:rPr>
          <w:rStyle w:val="15"/>
          <w:rFonts w:hint="eastAsia" w:ascii="仿宋" w:hAnsi="仿宋" w:eastAsia="仿宋" w:cs="仿宋"/>
          <w:sz w:val="24"/>
          <w:szCs w:val="24"/>
        </w:rPr>
      </w:pPr>
      <w:bookmarkStart w:id="52" w:name="_Toc10633"/>
      <w:bookmarkStart w:id="53" w:name="_Toc16981"/>
      <w:bookmarkStart w:id="54" w:name="_Toc7229"/>
    </w:p>
    <w:p>
      <w:pPr>
        <w:spacing w:line="360" w:lineRule="auto"/>
        <w:jc w:val="center"/>
        <w:rPr>
          <w:rStyle w:val="15"/>
          <w:rFonts w:hint="eastAsia" w:ascii="仿宋" w:hAnsi="仿宋" w:eastAsia="仿宋" w:cs="仿宋"/>
          <w:sz w:val="32"/>
          <w:szCs w:val="32"/>
        </w:rPr>
      </w:pPr>
    </w:p>
    <w:p>
      <w:pPr>
        <w:spacing w:line="360" w:lineRule="auto"/>
        <w:jc w:val="center"/>
        <w:rPr>
          <w:rFonts w:hint="eastAsia" w:ascii="仿宋" w:hAnsi="仿宋" w:eastAsia="仿宋" w:cs="仿宋"/>
          <w:b/>
          <w:bCs/>
          <w:kern w:val="44"/>
          <w:sz w:val="24"/>
          <w:szCs w:val="24"/>
        </w:rPr>
      </w:pPr>
      <w:r>
        <w:rPr>
          <w:rStyle w:val="15"/>
          <w:rFonts w:hint="eastAsia" w:ascii="仿宋" w:hAnsi="仿宋" w:eastAsia="仿宋" w:cs="仿宋"/>
          <w:sz w:val="32"/>
          <w:szCs w:val="32"/>
        </w:rPr>
        <w:t xml:space="preserve">附件三  </w:t>
      </w:r>
      <w:bookmarkEnd w:id="52"/>
      <w:r>
        <w:rPr>
          <w:rStyle w:val="15"/>
          <w:rFonts w:hint="eastAsia" w:ascii="仿宋" w:hAnsi="仿宋" w:eastAsia="仿宋" w:cs="仿宋"/>
          <w:sz w:val="32"/>
          <w:szCs w:val="32"/>
        </w:rPr>
        <w:t>报价表</w:t>
      </w:r>
      <w:bookmarkEnd w:id="53"/>
      <w:bookmarkEnd w:id="54"/>
    </w:p>
    <w:p>
      <w:pPr>
        <w:tabs>
          <w:tab w:val="left" w:pos="2700"/>
        </w:tabs>
        <w:spacing w:line="360" w:lineRule="auto"/>
        <w:ind w:firstLine="420"/>
        <w:jc w:val="left"/>
        <w:rPr>
          <w:rFonts w:hint="eastAsia" w:ascii="仿宋" w:hAnsi="仿宋" w:eastAsia="仿宋" w:cs="仿宋"/>
          <w:w w:val="90"/>
          <w:sz w:val="24"/>
          <w:szCs w:val="24"/>
        </w:rPr>
      </w:pPr>
      <w:r>
        <w:rPr>
          <w:rFonts w:hint="eastAsia" w:ascii="仿宋" w:hAnsi="仿宋" w:eastAsia="仿宋" w:cs="仿宋"/>
          <w:sz w:val="24"/>
          <w:szCs w:val="24"/>
        </w:rPr>
        <w:t>项目名称：</w:t>
      </w:r>
      <w:r>
        <w:rPr>
          <w:rFonts w:hint="eastAsia" w:ascii="仿宋" w:hAnsi="仿宋" w:eastAsia="仿宋" w:cs="仿宋"/>
          <w:b/>
          <w:bCs/>
          <w:sz w:val="24"/>
          <w:szCs w:val="24"/>
          <w:lang w:val="en-US" w:eastAsia="zh-CN"/>
        </w:rPr>
        <w:t>晴隆</w:t>
      </w:r>
      <w:r>
        <w:rPr>
          <w:rFonts w:hint="eastAsia" w:ascii="仿宋" w:hAnsi="仿宋" w:eastAsia="仿宋" w:cs="仿宋"/>
          <w:b/>
          <w:bCs/>
          <w:sz w:val="24"/>
          <w:szCs w:val="24"/>
          <w:u w:val="single"/>
        </w:rPr>
        <w:t>县人民医院</w:t>
      </w:r>
      <w:r>
        <w:rPr>
          <w:rFonts w:hint="eastAsia" w:ascii="仿宋" w:hAnsi="仿宋" w:eastAsia="仿宋" w:cs="仿宋"/>
          <w:b/>
          <w:bCs/>
          <w:sz w:val="24"/>
          <w:szCs w:val="24"/>
          <w:u w:val="single"/>
          <w:lang w:val="en-US" w:eastAsia="zh-CN"/>
        </w:rPr>
        <w:t>检验试剂议价</w:t>
      </w:r>
      <w:r>
        <w:rPr>
          <w:rFonts w:hint="eastAsia" w:ascii="仿宋" w:hAnsi="仿宋" w:eastAsia="仿宋" w:cs="仿宋"/>
          <w:b/>
          <w:sz w:val="24"/>
          <w:szCs w:val="24"/>
          <w:u w:val="single"/>
          <w:lang w:eastAsia="zh-CN"/>
        </w:rPr>
        <w:t>采购</w:t>
      </w:r>
      <w:r>
        <w:rPr>
          <w:rFonts w:hint="eastAsia" w:ascii="仿宋" w:hAnsi="仿宋" w:eastAsia="仿宋" w:cs="仿宋"/>
          <w:b/>
          <w:bCs/>
          <w:sz w:val="24"/>
          <w:szCs w:val="24"/>
          <w:u w:val="single"/>
        </w:rPr>
        <w:t>项目</w:t>
      </w:r>
    </w:p>
    <w:tbl>
      <w:tblPr>
        <w:tblStyle w:val="11"/>
        <w:tblpPr w:leftFromText="180" w:rightFromText="180" w:vertAnchor="text" w:horzAnchor="page" w:tblpX="1175" w:tblpY="1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066"/>
        <w:gridCol w:w="1691"/>
        <w:gridCol w:w="1177"/>
        <w:gridCol w:w="1080"/>
        <w:gridCol w:w="720"/>
        <w:gridCol w:w="1133"/>
        <w:gridCol w:w="1349"/>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序号</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r>
              <w:rPr>
                <w:rFonts w:hint="eastAsia" w:ascii="仿宋" w:hAnsi="仿宋" w:eastAsia="仿宋" w:cs="仿宋"/>
                <w:sz w:val="24"/>
                <w:szCs w:val="24"/>
              </w:rPr>
              <w:t>耗材名称</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型号/规格</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材质</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生产厂家</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bCs/>
                <w:kern w:val="0"/>
                <w:sz w:val="24"/>
                <w:szCs w:val="24"/>
              </w:rPr>
            </w:pPr>
            <w:r>
              <w:rPr>
                <w:rFonts w:hint="eastAsia" w:ascii="仿宋" w:hAnsi="仿宋" w:eastAsia="仿宋" w:cs="仿宋"/>
                <w:bCs/>
                <w:kern w:val="0"/>
                <w:sz w:val="24"/>
                <w:szCs w:val="24"/>
              </w:rPr>
              <w:t>单位</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bCs/>
                <w:kern w:val="0"/>
                <w:sz w:val="24"/>
                <w:szCs w:val="24"/>
              </w:rPr>
            </w:pPr>
            <w:r>
              <w:rPr>
                <w:rFonts w:hint="eastAsia" w:ascii="仿宋" w:hAnsi="仿宋" w:eastAsia="仿宋" w:cs="仿宋"/>
                <w:bCs/>
                <w:kern w:val="0"/>
                <w:sz w:val="24"/>
                <w:szCs w:val="24"/>
              </w:rPr>
              <w:t>单价（元）</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注册证号</w:t>
            </w:r>
          </w:p>
        </w:tc>
        <w:tc>
          <w:tcPr>
            <w:tcW w:w="78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kern w:val="0"/>
                <w:sz w:val="24"/>
                <w:szCs w:val="24"/>
              </w:rPr>
            </w:pPr>
            <w:r>
              <w:rPr>
                <w:rFonts w:hint="eastAsia" w:ascii="仿宋" w:hAnsi="仿宋" w:eastAsia="仿宋" w:cs="仿宋"/>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1</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kern w:val="0"/>
                <w:sz w:val="24"/>
                <w:szCs w:val="24"/>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2</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kern w:val="0"/>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kern w:val="0"/>
                <w:sz w:val="24"/>
                <w:szCs w:val="24"/>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kern w:val="0"/>
                <w:sz w:val="24"/>
                <w:szCs w:val="24"/>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kern w:val="0"/>
                <w:sz w:val="24"/>
                <w:szCs w:val="24"/>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5</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kern w:val="0"/>
                <w:sz w:val="24"/>
                <w:szCs w:val="24"/>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6</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kern w:val="0"/>
                <w:sz w:val="24"/>
                <w:szCs w:val="24"/>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7</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kern w:val="0"/>
                <w:sz w:val="24"/>
                <w:szCs w:val="24"/>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2"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1066"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4"/>
                <w:szCs w:val="24"/>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kern w:val="0"/>
                <w:sz w:val="24"/>
                <w:szCs w:val="24"/>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2"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1066"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4"/>
                <w:szCs w:val="24"/>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kern w:val="0"/>
                <w:sz w:val="24"/>
                <w:szCs w:val="24"/>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2"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1066"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4"/>
                <w:szCs w:val="24"/>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kern w:val="0"/>
                <w:sz w:val="24"/>
                <w:szCs w:val="24"/>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62"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1066"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  计</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 w:hAnsi="仿宋" w:eastAsia="仿宋" w:cs="仿宋"/>
                <w:bCs/>
                <w:kern w:val="0"/>
                <w:sz w:val="24"/>
                <w:szCs w:val="24"/>
              </w:rPr>
            </w:pPr>
          </w:p>
        </w:tc>
      </w:tr>
    </w:tbl>
    <w:p>
      <w:pPr>
        <w:tabs>
          <w:tab w:val="left" w:pos="2700"/>
        </w:tabs>
        <w:spacing w:line="360" w:lineRule="auto"/>
        <w:jc w:val="left"/>
        <w:rPr>
          <w:rFonts w:hint="eastAsia" w:ascii="仿宋" w:hAnsi="仿宋" w:eastAsia="仿宋" w:cs="仿宋"/>
          <w:sz w:val="24"/>
          <w:szCs w:val="24"/>
        </w:rPr>
      </w:pPr>
      <w:r>
        <w:rPr>
          <w:rFonts w:hint="eastAsia" w:ascii="仿宋" w:hAnsi="仿宋" w:eastAsia="仿宋" w:cs="仿宋"/>
          <w:sz w:val="24"/>
          <w:szCs w:val="24"/>
        </w:rPr>
        <w:t>注：上述报价已包含了税费及相关费用</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投标单位（盖章）：</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法定代表人或授权代理人签字（盖章）：</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填写日期：        年    月    日</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firstLine="1687" w:firstLineChars="700"/>
        <w:jc w:val="center"/>
        <w:rPr>
          <w:rFonts w:hint="eastAsia" w:ascii="仿宋" w:hAnsi="仿宋" w:eastAsia="仿宋" w:cs="仿宋"/>
          <w:b/>
          <w:bCs/>
          <w:sz w:val="24"/>
          <w:szCs w:val="24"/>
        </w:rPr>
      </w:pPr>
      <w:bookmarkStart w:id="55" w:name="_Toc6421"/>
      <w:bookmarkStart w:id="56" w:name="_Toc18362"/>
      <w:bookmarkStart w:id="57" w:name="_Toc25723"/>
    </w:p>
    <w:p>
      <w:pPr>
        <w:spacing w:line="360" w:lineRule="auto"/>
        <w:ind w:firstLine="1687" w:firstLineChars="700"/>
        <w:jc w:val="center"/>
        <w:rPr>
          <w:rFonts w:hint="eastAsia" w:ascii="仿宋" w:hAnsi="仿宋" w:eastAsia="仿宋" w:cs="仿宋"/>
          <w:b/>
          <w:bCs/>
          <w:sz w:val="24"/>
          <w:szCs w:val="24"/>
        </w:rPr>
      </w:pPr>
    </w:p>
    <w:p>
      <w:pPr>
        <w:spacing w:line="360" w:lineRule="auto"/>
        <w:ind w:firstLine="1687" w:firstLineChars="700"/>
        <w:jc w:val="center"/>
        <w:rPr>
          <w:rFonts w:hint="eastAsia" w:ascii="仿宋" w:hAnsi="仿宋" w:eastAsia="仿宋" w:cs="仿宋"/>
          <w:b/>
          <w:bCs/>
          <w:sz w:val="24"/>
          <w:szCs w:val="24"/>
        </w:rPr>
      </w:pPr>
      <w:r>
        <w:rPr>
          <w:rFonts w:hint="eastAsia" w:ascii="仿宋" w:hAnsi="仿宋" w:eastAsia="仿宋" w:cs="仿宋"/>
          <w:b/>
          <w:bCs/>
          <w:sz w:val="24"/>
          <w:szCs w:val="24"/>
        </w:rPr>
        <w:t>附件四</w:t>
      </w:r>
      <w:bookmarkEnd w:id="55"/>
      <w:r>
        <w:rPr>
          <w:rFonts w:hint="eastAsia" w:ascii="仿宋" w:hAnsi="仿宋" w:eastAsia="仿宋" w:cs="仿宋"/>
          <w:b/>
          <w:bCs/>
          <w:sz w:val="24"/>
          <w:szCs w:val="24"/>
        </w:rPr>
        <w:t xml:space="preserve">  供应商简介</w:t>
      </w:r>
      <w:bookmarkEnd w:id="56"/>
      <w:bookmarkEnd w:id="57"/>
    </w:p>
    <w:p>
      <w:pPr>
        <w:spacing w:line="360" w:lineRule="auto"/>
        <w:jc w:val="center"/>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pStyle w:val="3"/>
        <w:spacing w:line="360" w:lineRule="auto"/>
        <w:jc w:val="center"/>
        <w:rPr>
          <w:rFonts w:hint="eastAsia" w:ascii="仿宋" w:hAnsi="仿宋" w:eastAsia="仿宋" w:cs="仿宋"/>
          <w:sz w:val="32"/>
          <w:szCs w:val="32"/>
        </w:rPr>
      </w:pPr>
      <w:bookmarkStart w:id="58" w:name="_Toc28225"/>
      <w:bookmarkStart w:id="59" w:name="_Toc32227"/>
      <w:bookmarkStart w:id="60" w:name="_Toc1030"/>
    </w:p>
    <w:p>
      <w:pPr>
        <w:pStyle w:val="3"/>
        <w:spacing w:line="360" w:lineRule="auto"/>
        <w:jc w:val="center"/>
        <w:rPr>
          <w:rFonts w:hint="eastAsia" w:ascii="仿宋" w:hAnsi="仿宋" w:eastAsia="仿宋" w:cs="仿宋"/>
          <w:sz w:val="32"/>
          <w:szCs w:val="32"/>
        </w:rPr>
      </w:pPr>
    </w:p>
    <w:p>
      <w:pPr>
        <w:pStyle w:val="3"/>
        <w:spacing w:line="360" w:lineRule="auto"/>
        <w:jc w:val="center"/>
        <w:rPr>
          <w:rFonts w:hint="eastAsia" w:ascii="仿宋" w:hAnsi="仿宋" w:eastAsia="仿宋" w:cs="仿宋"/>
          <w:sz w:val="32"/>
          <w:szCs w:val="32"/>
        </w:rPr>
      </w:pPr>
      <w:r>
        <w:rPr>
          <w:rFonts w:hint="eastAsia" w:ascii="仿宋" w:hAnsi="仿宋" w:eastAsia="仿宋" w:cs="仿宋"/>
          <w:sz w:val="32"/>
          <w:szCs w:val="32"/>
        </w:rPr>
        <w:t>附件五  资格证明文件</w:t>
      </w:r>
      <w:bookmarkEnd w:id="58"/>
      <w:bookmarkEnd w:id="59"/>
    </w:p>
    <w:bookmarkEnd w:id="60"/>
    <w:p>
      <w:pPr>
        <w:spacing w:line="360" w:lineRule="auto"/>
        <w:rPr>
          <w:rFonts w:hint="eastAsia" w:ascii="仿宋" w:hAnsi="仿宋" w:eastAsia="仿宋" w:cs="仿宋"/>
          <w:sz w:val="24"/>
          <w:szCs w:val="24"/>
        </w:rPr>
      </w:pPr>
      <w:r>
        <w:rPr>
          <w:rFonts w:hint="eastAsia" w:ascii="仿宋" w:hAnsi="仿宋" w:eastAsia="仿宋" w:cs="仿宋"/>
          <w:sz w:val="24"/>
          <w:szCs w:val="24"/>
        </w:rPr>
        <w:t>供应商应提交以下证明其资格的文件：</w:t>
      </w:r>
    </w:p>
    <w:p>
      <w:pPr>
        <w:spacing w:line="360" w:lineRule="auto"/>
        <w:rPr>
          <w:rFonts w:hint="eastAsia" w:ascii="仿宋" w:hAnsi="仿宋" w:eastAsia="仿宋" w:cs="仿宋"/>
          <w:sz w:val="24"/>
          <w:szCs w:val="24"/>
        </w:rPr>
      </w:pPr>
      <w:r>
        <w:rPr>
          <w:rFonts w:hint="eastAsia" w:ascii="仿宋" w:hAnsi="仿宋" w:eastAsia="仿宋" w:cs="仿宋"/>
          <w:sz w:val="24"/>
          <w:szCs w:val="24"/>
        </w:rPr>
        <w:t>1、供应商营业执照复印件或事业单位法人证书复印件（加盖公章）</w:t>
      </w:r>
    </w:p>
    <w:p>
      <w:pPr>
        <w:spacing w:line="360" w:lineRule="auto"/>
        <w:rPr>
          <w:rFonts w:hint="eastAsia" w:ascii="仿宋" w:hAnsi="仿宋" w:eastAsia="仿宋" w:cs="仿宋"/>
          <w:sz w:val="24"/>
          <w:szCs w:val="24"/>
        </w:rPr>
      </w:pPr>
      <w:r>
        <w:rPr>
          <w:rFonts w:hint="eastAsia" w:ascii="仿宋" w:hAnsi="仿宋" w:eastAsia="仿宋" w:cs="仿宋"/>
          <w:sz w:val="24"/>
          <w:szCs w:val="24"/>
        </w:rPr>
        <w:t>2、税务登记证复印件（加盖公章）</w:t>
      </w:r>
    </w:p>
    <w:p>
      <w:pPr>
        <w:spacing w:line="360" w:lineRule="auto"/>
        <w:rPr>
          <w:rFonts w:hint="eastAsia" w:ascii="仿宋" w:hAnsi="仿宋" w:eastAsia="仿宋" w:cs="仿宋"/>
          <w:sz w:val="24"/>
          <w:szCs w:val="24"/>
        </w:rPr>
      </w:pPr>
      <w:r>
        <w:rPr>
          <w:rFonts w:hint="eastAsia" w:ascii="仿宋" w:hAnsi="仿宋" w:eastAsia="仿宋" w:cs="仿宋"/>
          <w:sz w:val="24"/>
          <w:szCs w:val="24"/>
        </w:rPr>
        <w:t>3、组织机构代码证复印件（加盖公章）</w:t>
      </w:r>
    </w:p>
    <w:p>
      <w:pPr>
        <w:spacing w:line="360" w:lineRule="auto"/>
        <w:rPr>
          <w:rStyle w:val="16"/>
          <w:rFonts w:hint="eastAsia" w:ascii="仿宋" w:hAnsi="仿宋" w:eastAsia="仿宋" w:cs="仿宋"/>
          <w:b w:val="0"/>
          <w:bCs w:val="0"/>
          <w:sz w:val="24"/>
          <w:szCs w:val="24"/>
        </w:rPr>
      </w:pPr>
      <w:r>
        <w:rPr>
          <w:rFonts w:hint="eastAsia" w:ascii="仿宋" w:hAnsi="仿宋" w:eastAsia="仿宋" w:cs="仿宋"/>
          <w:sz w:val="24"/>
          <w:szCs w:val="24"/>
        </w:rPr>
        <w:t>4、相关资质证书复印件（加盖公章）</w:t>
      </w:r>
    </w:p>
    <w:p>
      <w:pPr>
        <w:spacing w:line="360" w:lineRule="auto"/>
        <w:jc w:val="left"/>
        <w:rPr>
          <w:rFonts w:hint="eastAsia" w:ascii="仿宋" w:hAnsi="仿宋" w:eastAsia="仿宋" w:cs="仿宋"/>
          <w:sz w:val="24"/>
          <w:szCs w:val="24"/>
          <w:shd w:val="pct10" w:color="auto" w:fill="FFFFFF"/>
        </w:rPr>
      </w:pPr>
      <w:r>
        <w:rPr>
          <w:rStyle w:val="16"/>
          <w:rFonts w:hint="eastAsia" w:ascii="仿宋" w:hAnsi="仿宋" w:eastAsia="仿宋" w:cs="仿宋"/>
          <w:b w:val="0"/>
          <w:bCs w:val="0"/>
          <w:sz w:val="24"/>
          <w:szCs w:val="24"/>
        </w:rPr>
        <w:t>5、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pPr>
        <w:spacing w:line="360" w:lineRule="auto"/>
        <w:jc w:val="left"/>
        <w:rPr>
          <w:rStyle w:val="16"/>
          <w:rFonts w:hint="eastAsia" w:ascii="仿宋" w:hAnsi="仿宋" w:eastAsia="仿宋" w:cs="仿宋"/>
          <w:sz w:val="24"/>
          <w:szCs w:val="24"/>
          <w:shd w:val="pct10" w:color="auto" w:fill="FFFFFF"/>
        </w:rPr>
      </w:pPr>
      <w:r>
        <w:rPr>
          <w:rFonts w:hint="eastAsia" w:ascii="仿宋" w:hAnsi="仿宋" w:eastAsia="仿宋" w:cs="仿宋"/>
          <w:sz w:val="24"/>
          <w:szCs w:val="24"/>
          <w:shd w:val="pct10" w:color="auto" w:fill="FFFFFF"/>
        </w:rPr>
        <w:t>注：具备“统一社会信用代码”营业执照的企业只需提供营业执照复印件（加盖公章）</w:t>
      </w:r>
    </w:p>
    <w:p>
      <w:pPr>
        <w:spacing w:line="360" w:lineRule="auto"/>
        <w:jc w:val="center"/>
        <w:rPr>
          <w:rStyle w:val="16"/>
          <w:rFonts w:hint="eastAsia" w:ascii="仿宋" w:hAnsi="仿宋" w:eastAsia="仿宋" w:cs="仿宋"/>
          <w:sz w:val="24"/>
          <w:szCs w:val="24"/>
        </w:rPr>
      </w:pPr>
    </w:p>
    <w:p>
      <w:pPr>
        <w:spacing w:line="360" w:lineRule="auto"/>
        <w:jc w:val="center"/>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spacing w:line="360" w:lineRule="auto"/>
        <w:rPr>
          <w:rStyle w:val="16"/>
          <w:rFonts w:hint="eastAsia" w:ascii="仿宋" w:hAnsi="仿宋" w:eastAsia="仿宋" w:cs="仿宋"/>
          <w:sz w:val="24"/>
          <w:szCs w:val="24"/>
        </w:rPr>
      </w:pPr>
    </w:p>
    <w:p>
      <w:pPr>
        <w:pStyle w:val="3"/>
        <w:spacing w:line="360" w:lineRule="auto"/>
        <w:jc w:val="center"/>
        <w:rPr>
          <w:rFonts w:hint="eastAsia" w:ascii="仿宋" w:hAnsi="仿宋" w:eastAsia="仿宋" w:cs="仿宋"/>
          <w:sz w:val="32"/>
          <w:szCs w:val="32"/>
        </w:rPr>
      </w:pPr>
      <w:bookmarkStart w:id="61" w:name="_Toc444598025"/>
      <w:bookmarkStart w:id="62" w:name="_Toc26099"/>
      <w:bookmarkStart w:id="63" w:name="_Toc441142396"/>
      <w:bookmarkStart w:id="64" w:name="_Toc31591"/>
      <w:bookmarkStart w:id="65" w:name="_Toc13942"/>
      <w:bookmarkStart w:id="66" w:name="_Toc31506"/>
      <w:bookmarkStart w:id="67" w:name="_Toc23670"/>
      <w:r>
        <w:rPr>
          <w:rFonts w:hint="eastAsia" w:ascii="仿宋" w:hAnsi="仿宋" w:eastAsia="仿宋" w:cs="仿宋"/>
          <w:sz w:val="32"/>
          <w:szCs w:val="32"/>
        </w:rPr>
        <w:t>附件六 技术部分响应函</w:t>
      </w:r>
      <w:bookmarkEnd w:id="61"/>
      <w:bookmarkEnd w:id="62"/>
      <w:bookmarkEnd w:id="63"/>
      <w:bookmarkEnd w:id="64"/>
      <w:bookmarkEnd w:id="65"/>
    </w:p>
    <w:p>
      <w:pPr>
        <w:pStyle w:val="3"/>
        <w:spacing w:line="360" w:lineRule="auto"/>
        <w:jc w:val="both"/>
        <w:rPr>
          <w:rFonts w:hint="eastAsia" w:ascii="仿宋" w:hAnsi="仿宋" w:eastAsia="仿宋" w:cs="仿宋"/>
          <w:b/>
          <w:bCs/>
          <w:sz w:val="24"/>
          <w:szCs w:val="24"/>
        </w:rPr>
      </w:pPr>
      <w:r>
        <w:rPr>
          <w:rFonts w:hint="eastAsia" w:ascii="仿宋" w:hAnsi="仿宋" w:eastAsia="仿宋" w:cs="仿宋"/>
          <w:b/>
          <w:bCs/>
          <w:sz w:val="24"/>
          <w:szCs w:val="24"/>
        </w:rPr>
        <w:t>致：</w:t>
      </w:r>
      <w:r>
        <w:rPr>
          <w:rFonts w:hint="eastAsia" w:ascii="仿宋" w:hAnsi="仿宋" w:eastAsia="仿宋" w:cs="仿宋"/>
          <w:b/>
          <w:bCs/>
          <w:sz w:val="24"/>
          <w:szCs w:val="24"/>
          <w:lang w:val="en-US" w:eastAsia="zh-CN"/>
        </w:rPr>
        <w:t>晴隆</w:t>
      </w:r>
      <w:r>
        <w:rPr>
          <w:rFonts w:hint="eastAsia" w:ascii="仿宋" w:hAnsi="仿宋" w:eastAsia="仿宋" w:cs="仿宋"/>
          <w:b/>
          <w:bCs/>
          <w:sz w:val="24"/>
          <w:szCs w:val="24"/>
        </w:rPr>
        <w:t>县人民医院：</w:t>
      </w:r>
    </w:p>
    <w:p>
      <w:pPr>
        <w:pStyle w:val="3"/>
        <w:spacing w:line="360" w:lineRule="auto"/>
        <w:ind w:firstLine="482" w:firstLineChars="200"/>
        <w:jc w:val="both"/>
        <w:rPr>
          <w:rFonts w:hint="eastAsia" w:ascii="仿宋" w:hAnsi="仿宋" w:eastAsia="仿宋" w:cs="仿宋"/>
          <w:sz w:val="24"/>
          <w:szCs w:val="24"/>
        </w:rPr>
      </w:pPr>
      <w:r>
        <w:rPr>
          <w:rFonts w:hint="eastAsia" w:ascii="仿宋" w:hAnsi="仿宋" w:eastAsia="仿宋" w:cs="仿宋"/>
          <w:sz w:val="24"/>
          <w:szCs w:val="24"/>
        </w:rPr>
        <w:t>根据贵院为</w:t>
      </w:r>
      <w:r>
        <w:rPr>
          <w:rFonts w:hint="eastAsia" w:ascii="仿宋" w:hAnsi="仿宋" w:eastAsia="仿宋" w:cs="仿宋"/>
          <w:sz w:val="24"/>
          <w:szCs w:val="24"/>
          <w:u w:val="single"/>
        </w:rPr>
        <w:t xml:space="preserve">                       </w:t>
      </w:r>
      <w:r>
        <w:rPr>
          <w:rFonts w:hint="eastAsia" w:ascii="仿宋" w:hAnsi="仿宋" w:eastAsia="仿宋" w:cs="仿宋"/>
          <w:sz w:val="24"/>
          <w:szCs w:val="24"/>
        </w:rPr>
        <w:t>项目</w:t>
      </w:r>
      <w:r>
        <w:rPr>
          <w:rFonts w:hint="eastAsia" w:ascii="仿宋" w:hAnsi="仿宋" w:eastAsia="仿宋" w:cs="仿宋"/>
          <w:sz w:val="24"/>
          <w:szCs w:val="24"/>
          <w:lang w:eastAsia="zh-CN"/>
        </w:rPr>
        <w:t>议价</w:t>
      </w:r>
      <w:r>
        <w:rPr>
          <w:rFonts w:hint="eastAsia" w:ascii="仿宋" w:hAnsi="仿宋" w:eastAsia="仿宋" w:cs="仿宋"/>
          <w:sz w:val="24"/>
          <w:szCs w:val="24"/>
        </w:rPr>
        <w:t>采购货物及服务的邀请（项目编号）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，我公司承诺所投货物均能完全满足（或优于，如有须详细说明）本次采购货物的技术规格及要求。</w:t>
      </w:r>
      <w:r>
        <w:rPr>
          <w:rFonts w:hint="eastAsia" w:ascii="仿宋" w:hAnsi="仿宋" w:eastAsia="仿宋" w:cs="仿宋"/>
          <w:sz w:val="24"/>
          <w:szCs w:val="24"/>
          <w:u w:val="single"/>
        </w:rPr>
        <w:t xml:space="preserve">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我公司所承诺内容真实、有效，如有虚假，将依法承担相应责任，包括取消成交资格、投标保证金不予退还等。</w:t>
      </w:r>
    </w:p>
    <w:p>
      <w:pPr>
        <w:spacing w:line="360" w:lineRule="auto"/>
        <w:rPr>
          <w:rFonts w:hint="eastAsia" w:ascii="仿宋" w:hAnsi="仿宋" w:eastAsia="仿宋" w:cs="仿宋"/>
          <w:b/>
          <w:bCs/>
          <w:sz w:val="24"/>
          <w:szCs w:val="24"/>
        </w:rPr>
      </w:pP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附：报价货物技术指标一览表</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                              </w:t>
      </w:r>
    </w:p>
    <w:tbl>
      <w:tblPr>
        <w:tblStyle w:val="11"/>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494"/>
        <w:gridCol w:w="1834"/>
        <w:gridCol w:w="1500"/>
        <w:gridCol w:w="2520"/>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494"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所投</w:t>
            </w:r>
            <w:r>
              <w:rPr>
                <w:rFonts w:hint="eastAsia" w:ascii="仿宋" w:hAnsi="仿宋" w:eastAsia="仿宋" w:cs="仿宋"/>
                <w:kern w:val="0"/>
                <w:sz w:val="24"/>
                <w:szCs w:val="24"/>
              </w:rPr>
              <w:t>产品</w:t>
            </w:r>
          </w:p>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名称</w:t>
            </w:r>
          </w:p>
        </w:tc>
        <w:tc>
          <w:tcPr>
            <w:tcW w:w="1834"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所投</w:t>
            </w:r>
            <w:r>
              <w:rPr>
                <w:rFonts w:hint="eastAsia" w:ascii="仿宋" w:hAnsi="仿宋" w:eastAsia="仿宋" w:cs="仿宋"/>
                <w:kern w:val="0"/>
                <w:sz w:val="24"/>
                <w:szCs w:val="24"/>
              </w:rPr>
              <w:t>产品技术规格要求</w:t>
            </w:r>
          </w:p>
        </w:tc>
        <w:tc>
          <w:tcPr>
            <w:tcW w:w="1500"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供应商产品响应情况</w:t>
            </w:r>
          </w:p>
        </w:tc>
        <w:tc>
          <w:tcPr>
            <w:tcW w:w="2520" w:type="dxa"/>
            <w:noWrap w:val="0"/>
            <w:vAlign w:val="center"/>
          </w:tcPr>
          <w:p>
            <w:pPr>
              <w:spacing w:line="360" w:lineRule="auto"/>
              <w:jc w:val="center"/>
              <w:rPr>
                <w:rFonts w:hint="default" w:ascii="仿宋" w:hAnsi="仿宋" w:eastAsia="仿宋" w:cs="仿宋"/>
                <w:kern w:val="0"/>
                <w:sz w:val="24"/>
                <w:szCs w:val="24"/>
                <w:lang w:val="en-US"/>
              </w:rPr>
            </w:pPr>
            <w:r>
              <w:rPr>
                <w:rFonts w:hint="eastAsia" w:ascii="仿宋" w:hAnsi="仿宋" w:eastAsia="仿宋" w:cs="仿宋"/>
                <w:kern w:val="0"/>
                <w:sz w:val="24"/>
                <w:szCs w:val="24"/>
                <w:lang w:val="en-US" w:eastAsia="zh-CN"/>
              </w:rPr>
              <w:t>所投产品注册证号（许可证号）</w:t>
            </w:r>
          </w:p>
        </w:tc>
        <w:tc>
          <w:tcPr>
            <w:tcW w:w="1673" w:type="dxa"/>
            <w:noWrap w:val="0"/>
            <w:vAlign w:val="center"/>
          </w:tcPr>
          <w:p>
            <w:pPr>
              <w:spacing w:line="36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noWrap w:val="0"/>
            <w:vAlign w:val="center"/>
          </w:tcPr>
          <w:p>
            <w:pPr>
              <w:pStyle w:val="8"/>
              <w:spacing w:line="360" w:lineRule="auto"/>
              <w:jc w:val="center"/>
              <w:rPr>
                <w:rFonts w:hint="eastAsia" w:ascii="仿宋" w:hAnsi="仿宋" w:eastAsia="仿宋" w:cs="仿宋"/>
                <w:b/>
                <w:bCs/>
                <w:kern w:val="44"/>
                <w:sz w:val="24"/>
                <w:szCs w:val="24"/>
              </w:rPr>
            </w:pPr>
          </w:p>
        </w:tc>
        <w:tc>
          <w:tcPr>
            <w:tcW w:w="1494" w:type="dxa"/>
            <w:noWrap w:val="0"/>
            <w:vAlign w:val="center"/>
          </w:tcPr>
          <w:p>
            <w:pPr>
              <w:pStyle w:val="8"/>
              <w:spacing w:line="360" w:lineRule="auto"/>
              <w:jc w:val="center"/>
              <w:rPr>
                <w:rFonts w:hint="eastAsia" w:ascii="仿宋" w:hAnsi="仿宋" w:eastAsia="仿宋" w:cs="仿宋"/>
                <w:b/>
                <w:bCs/>
                <w:kern w:val="44"/>
                <w:sz w:val="24"/>
                <w:szCs w:val="24"/>
              </w:rPr>
            </w:pPr>
          </w:p>
        </w:tc>
        <w:tc>
          <w:tcPr>
            <w:tcW w:w="1834" w:type="dxa"/>
            <w:noWrap w:val="0"/>
            <w:vAlign w:val="center"/>
          </w:tcPr>
          <w:p>
            <w:pPr>
              <w:pStyle w:val="8"/>
              <w:spacing w:line="360" w:lineRule="auto"/>
              <w:jc w:val="center"/>
              <w:rPr>
                <w:rFonts w:hint="eastAsia" w:ascii="仿宋" w:hAnsi="仿宋" w:eastAsia="仿宋" w:cs="仿宋"/>
                <w:b/>
                <w:bCs/>
                <w:kern w:val="44"/>
                <w:sz w:val="24"/>
                <w:szCs w:val="24"/>
              </w:rPr>
            </w:pPr>
          </w:p>
        </w:tc>
        <w:tc>
          <w:tcPr>
            <w:tcW w:w="1500" w:type="dxa"/>
            <w:noWrap w:val="0"/>
            <w:vAlign w:val="center"/>
          </w:tcPr>
          <w:p>
            <w:pPr>
              <w:pStyle w:val="8"/>
              <w:spacing w:line="360" w:lineRule="auto"/>
              <w:jc w:val="center"/>
              <w:rPr>
                <w:rFonts w:hint="eastAsia" w:ascii="仿宋" w:hAnsi="仿宋" w:eastAsia="仿宋" w:cs="仿宋"/>
                <w:b/>
                <w:bCs/>
                <w:kern w:val="44"/>
                <w:sz w:val="24"/>
                <w:szCs w:val="24"/>
              </w:rPr>
            </w:pPr>
          </w:p>
        </w:tc>
        <w:tc>
          <w:tcPr>
            <w:tcW w:w="2520" w:type="dxa"/>
            <w:noWrap w:val="0"/>
            <w:vAlign w:val="center"/>
          </w:tcPr>
          <w:p>
            <w:pPr>
              <w:pStyle w:val="8"/>
              <w:spacing w:line="360" w:lineRule="auto"/>
              <w:jc w:val="center"/>
              <w:rPr>
                <w:rFonts w:hint="eastAsia" w:ascii="仿宋" w:hAnsi="仿宋" w:eastAsia="仿宋" w:cs="仿宋"/>
                <w:b/>
                <w:bCs/>
                <w:kern w:val="44"/>
                <w:sz w:val="24"/>
                <w:szCs w:val="24"/>
              </w:rPr>
            </w:pPr>
          </w:p>
        </w:tc>
        <w:tc>
          <w:tcPr>
            <w:tcW w:w="1673" w:type="dxa"/>
            <w:noWrap w:val="0"/>
            <w:vAlign w:val="center"/>
          </w:tcPr>
          <w:p>
            <w:pPr>
              <w:pStyle w:val="8"/>
              <w:spacing w:line="360" w:lineRule="auto"/>
              <w:jc w:val="center"/>
              <w:rPr>
                <w:rFonts w:hint="eastAsia" w:ascii="仿宋" w:hAnsi="仿宋" w:eastAsia="仿宋" w:cs="仿宋"/>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noWrap w:val="0"/>
            <w:vAlign w:val="center"/>
          </w:tcPr>
          <w:p>
            <w:pPr>
              <w:pStyle w:val="8"/>
              <w:spacing w:line="360" w:lineRule="auto"/>
              <w:jc w:val="center"/>
              <w:rPr>
                <w:rFonts w:hint="eastAsia" w:ascii="仿宋" w:hAnsi="仿宋" w:eastAsia="仿宋" w:cs="仿宋"/>
                <w:b/>
                <w:bCs/>
                <w:kern w:val="44"/>
                <w:sz w:val="24"/>
                <w:szCs w:val="24"/>
              </w:rPr>
            </w:pPr>
          </w:p>
        </w:tc>
        <w:tc>
          <w:tcPr>
            <w:tcW w:w="1494" w:type="dxa"/>
            <w:noWrap w:val="0"/>
            <w:vAlign w:val="center"/>
          </w:tcPr>
          <w:p>
            <w:pPr>
              <w:pStyle w:val="8"/>
              <w:spacing w:line="360" w:lineRule="auto"/>
              <w:jc w:val="center"/>
              <w:rPr>
                <w:rFonts w:hint="eastAsia" w:ascii="仿宋" w:hAnsi="仿宋" w:eastAsia="仿宋" w:cs="仿宋"/>
                <w:b/>
                <w:bCs/>
                <w:kern w:val="44"/>
                <w:sz w:val="24"/>
                <w:szCs w:val="24"/>
              </w:rPr>
            </w:pPr>
          </w:p>
        </w:tc>
        <w:tc>
          <w:tcPr>
            <w:tcW w:w="1834" w:type="dxa"/>
            <w:noWrap w:val="0"/>
            <w:vAlign w:val="center"/>
          </w:tcPr>
          <w:p>
            <w:pPr>
              <w:pStyle w:val="8"/>
              <w:spacing w:line="360" w:lineRule="auto"/>
              <w:jc w:val="center"/>
              <w:rPr>
                <w:rFonts w:hint="eastAsia" w:ascii="仿宋" w:hAnsi="仿宋" w:eastAsia="仿宋" w:cs="仿宋"/>
                <w:b/>
                <w:bCs/>
                <w:kern w:val="44"/>
                <w:sz w:val="24"/>
                <w:szCs w:val="24"/>
              </w:rPr>
            </w:pPr>
          </w:p>
        </w:tc>
        <w:tc>
          <w:tcPr>
            <w:tcW w:w="1500" w:type="dxa"/>
            <w:noWrap w:val="0"/>
            <w:vAlign w:val="center"/>
          </w:tcPr>
          <w:p>
            <w:pPr>
              <w:pStyle w:val="8"/>
              <w:spacing w:line="360" w:lineRule="auto"/>
              <w:jc w:val="center"/>
              <w:rPr>
                <w:rFonts w:hint="eastAsia" w:ascii="仿宋" w:hAnsi="仿宋" w:eastAsia="仿宋" w:cs="仿宋"/>
                <w:b/>
                <w:bCs/>
                <w:kern w:val="44"/>
                <w:sz w:val="24"/>
                <w:szCs w:val="24"/>
              </w:rPr>
            </w:pPr>
          </w:p>
        </w:tc>
        <w:tc>
          <w:tcPr>
            <w:tcW w:w="2520" w:type="dxa"/>
            <w:noWrap w:val="0"/>
            <w:vAlign w:val="center"/>
          </w:tcPr>
          <w:p>
            <w:pPr>
              <w:pStyle w:val="8"/>
              <w:spacing w:line="360" w:lineRule="auto"/>
              <w:jc w:val="center"/>
              <w:rPr>
                <w:rFonts w:hint="eastAsia" w:ascii="仿宋" w:hAnsi="仿宋" w:eastAsia="仿宋" w:cs="仿宋"/>
                <w:b/>
                <w:bCs/>
                <w:kern w:val="44"/>
                <w:sz w:val="24"/>
                <w:szCs w:val="24"/>
              </w:rPr>
            </w:pPr>
          </w:p>
        </w:tc>
        <w:tc>
          <w:tcPr>
            <w:tcW w:w="1673" w:type="dxa"/>
            <w:noWrap w:val="0"/>
            <w:vAlign w:val="center"/>
          </w:tcPr>
          <w:p>
            <w:pPr>
              <w:pStyle w:val="8"/>
              <w:spacing w:line="360" w:lineRule="auto"/>
              <w:jc w:val="center"/>
              <w:rPr>
                <w:rFonts w:hint="eastAsia" w:ascii="仿宋" w:hAnsi="仿宋" w:eastAsia="仿宋" w:cs="仿宋"/>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noWrap w:val="0"/>
            <w:vAlign w:val="center"/>
          </w:tcPr>
          <w:p>
            <w:pPr>
              <w:pStyle w:val="8"/>
              <w:spacing w:line="360" w:lineRule="auto"/>
              <w:jc w:val="center"/>
              <w:rPr>
                <w:rFonts w:hint="eastAsia" w:ascii="仿宋" w:hAnsi="仿宋" w:eastAsia="仿宋" w:cs="仿宋"/>
                <w:b/>
                <w:bCs/>
                <w:kern w:val="44"/>
                <w:sz w:val="24"/>
                <w:szCs w:val="24"/>
              </w:rPr>
            </w:pPr>
          </w:p>
        </w:tc>
        <w:tc>
          <w:tcPr>
            <w:tcW w:w="1494" w:type="dxa"/>
            <w:noWrap w:val="0"/>
            <w:vAlign w:val="center"/>
          </w:tcPr>
          <w:p>
            <w:pPr>
              <w:pStyle w:val="8"/>
              <w:spacing w:line="360" w:lineRule="auto"/>
              <w:jc w:val="center"/>
              <w:rPr>
                <w:rFonts w:hint="eastAsia" w:ascii="仿宋" w:hAnsi="仿宋" w:eastAsia="仿宋" w:cs="仿宋"/>
                <w:b/>
                <w:bCs/>
                <w:kern w:val="44"/>
                <w:sz w:val="24"/>
                <w:szCs w:val="24"/>
              </w:rPr>
            </w:pPr>
          </w:p>
        </w:tc>
        <w:tc>
          <w:tcPr>
            <w:tcW w:w="1834" w:type="dxa"/>
            <w:noWrap w:val="0"/>
            <w:vAlign w:val="center"/>
          </w:tcPr>
          <w:p>
            <w:pPr>
              <w:pStyle w:val="8"/>
              <w:spacing w:line="360" w:lineRule="auto"/>
              <w:jc w:val="center"/>
              <w:rPr>
                <w:rFonts w:hint="eastAsia" w:ascii="仿宋" w:hAnsi="仿宋" w:eastAsia="仿宋" w:cs="仿宋"/>
                <w:b/>
                <w:bCs/>
                <w:kern w:val="44"/>
                <w:sz w:val="24"/>
                <w:szCs w:val="24"/>
              </w:rPr>
            </w:pPr>
          </w:p>
        </w:tc>
        <w:tc>
          <w:tcPr>
            <w:tcW w:w="1500" w:type="dxa"/>
            <w:noWrap w:val="0"/>
            <w:vAlign w:val="center"/>
          </w:tcPr>
          <w:p>
            <w:pPr>
              <w:pStyle w:val="8"/>
              <w:spacing w:line="360" w:lineRule="auto"/>
              <w:jc w:val="center"/>
              <w:rPr>
                <w:rFonts w:hint="eastAsia" w:ascii="仿宋" w:hAnsi="仿宋" w:eastAsia="仿宋" w:cs="仿宋"/>
                <w:b/>
                <w:bCs/>
                <w:kern w:val="44"/>
                <w:sz w:val="24"/>
                <w:szCs w:val="24"/>
              </w:rPr>
            </w:pPr>
          </w:p>
        </w:tc>
        <w:tc>
          <w:tcPr>
            <w:tcW w:w="2520" w:type="dxa"/>
            <w:noWrap w:val="0"/>
            <w:vAlign w:val="center"/>
          </w:tcPr>
          <w:p>
            <w:pPr>
              <w:pStyle w:val="8"/>
              <w:spacing w:line="360" w:lineRule="auto"/>
              <w:jc w:val="center"/>
              <w:rPr>
                <w:rFonts w:hint="eastAsia" w:ascii="仿宋" w:hAnsi="仿宋" w:eastAsia="仿宋" w:cs="仿宋"/>
                <w:b/>
                <w:bCs/>
                <w:kern w:val="44"/>
                <w:sz w:val="24"/>
                <w:szCs w:val="24"/>
              </w:rPr>
            </w:pPr>
          </w:p>
        </w:tc>
        <w:tc>
          <w:tcPr>
            <w:tcW w:w="1673" w:type="dxa"/>
            <w:noWrap w:val="0"/>
            <w:vAlign w:val="center"/>
          </w:tcPr>
          <w:p>
            <w:pPr>
              <w:pStyle w:val="8"/>
              <w:spacing w:line="360" w:lineRule="auto"/>
              <w:jc w:val="center"/>
              <w:rPr>
                <w:rFonts w:hint="eastAsia" w:ascii="仿宋" w:hAnsi="仿宋" w:eastAsia="仿宋" w:cs="仿宋"/>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noWrap w:val="0"/>
            <w:vAlign w:val="center"/>
          </w:tcPr>
          <w:p>
            <w:pPr>
              <w:pStyle w:val="8"/>
              <w:spacing w:line="360" w:lineRule="auto"/>
              <w:jc w:val="center"/>
              <w:rPr>
                <w:rFonts w:hint="eastAsia" w:ascii="仿宋" w:hAnsi="仿宋" w:eastAsia="仿宋" w:cs="仿宋"/>
                <w:b/>
                <w:bCs/>
                <w:kern w:val="44"/>
                <w:sz w:val="24"/>
                <w:szCs w:val="24"/>
              </w:rPr>
            </w:pPr>
          </w:p>
        </w:tc>
        <w:tc>
          <w:tcPr>
            <w:tcW w:w="1494" w:type="dxa"/>
            <w:noWrap w:val="0"/>
            <w:vAlign w:val="center"/>
          </w:tcPr>
          <w:p>
            <w:pPr>
              <w:pStyle w:val="8"/>
              <w:spacing w:line="360" w:lineRule="auto"/>
              <w:jc w:val="center"/>
              <w:rPr>
                <w:rFonts w:hint="eastAsia" w:ascii="仿宋" w:hAnsi="仿宋" w:eastAsia="仿宋" w:cs="仿宋"/>
                <w:b/>
                <w:bCs/>
                <w:kern w:val="44"/>
                <w:sz w:val="24"/>
                <w:szCs w:val="24"/>
              </w:rPr>
            </w:pPr>
          </w:p>
        </w:tc>
        <w:tc>
          <w:tcPr>
            <w:tcW w:w="1834" w:type="dxa"/>
            <w:noWrap w:val="0"/>
            <w:vAlign w:val="center"/>
          </w:tcPr>
          <w:p>
            <w:pPr>
              <w:pStyle w:val="8"/>
              <w:spacing w:line="360" w:lineRule="auto"/>
              <w:jc w:val="center"/>
              <w:rPr>
                <w:rFonts w:hint="eastAsia" w:ascii="仿宋" w:hAnsi="仿宋" w:eastAsia="仿宋" w:cs="仿宋"/>
                <w:b/>
                <w:bCs/>
                <w:kern w:val="44"/>
                <w:sz w:val="24"/>
                <w:szCs w:val="24"/>
              </w:rPr>
            </w:pPr>
          </w:p>
        </w:tc>
        <w:tc>
          <w:tcPr>
            <w:tcW w:w="1500" w:type="dxa"/>
            <w:noWrap w:val="0"/>
            <w:vAlign w:val="center"/>
          </w:tcPr>
          <w:p>
            <w:pPr>
              <w:pStyle w:val="8"/>
              <w:spacing w:line="360" w:lineRule="auto"/>
              <w:jc w:val="center"/>
              <w:rPr>
                <w:rFonts w:hint="eastAsia" w:ascii="仿宋" w:hAnsi="仿宋" w:eastAsia="仿宋" w:cs="仿宋"/>
                <w:b/>
                <w:bCs/>
                <w:kern w:val="44"/>
                <w:sz w:val="24"/>
                <w:szCs w:val="24"/>
              </w:rPr>
            </w:pPr>
          </w:p>
        </w:tc>
        <w:tc>
          <w:tcPr>
            <w:tcW w:w="2520" w:type="dxa"/>
            <w:noWrap w:val="0"/>
            <w:vAlign w:val="center"/>
          </w:tcPr>
          <w:p>
            <w:pPr>
              <w:pStyle w:val="8"/>
              <w:spacing w:line="360" w:lineRule="auto"/>
              <w:jc w:val="center"/>
              <w:rPr>
                <w:rFonts w:hint="eastAsia" w:ascii="仿宋" w:hAnsi="仿宋" w:eastAsia="仿宋" w:cs="仿宋"/>
                <w:b/>
                <w:bCs/>
                <w:kern w:val="44"/>
                <w:sz w:val="24"/>
                <w:szCs w:val="24"/>
              </w:rPr>
            </w:pPr>
          </w:p>
        </w:tc>
        <w:tc>
          <w:tcPr>
            <w:tcW w:w="1673" w:type="dxa"/>
            <w:noWrap w:val="0"/>
            <w:vAlign w:val="center"/>
          </w:tcPr>
          <w:p>
            <w:pPr>
              <w:pStyle w:val="8"/>
              <w:spacing w:line="360" w:lineRule="auto"/>
              <w:jc w:val="center"/>
              <w:rPr>
                <w:rFonts w:hint="eastAsia" w:ascii="仿宋" w:hAnsi="仿宋" w:eastAsia="仿宋" w:cs="仿宋"/>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noWrap w:val="0"/>
            <w:vAlign w:val="center"/>
          </w:tcPr>
          <w:p>
            <w:pPr>
              <w:pStyle w:val="8"/>
              <w:spacing w:line="360" w:lineRule="auto"/>
              <w:jc w:val="center"/>
              <w:rPr>
                <w:rFonts w:hint="eastAsia" w:ascii="仿宋" w:hAnsi="仿宋" w:eastAsia="仿宋" w:cs="仿宋"/>
                <w:b/>
                <w:bCs/>
                <w:kern w:val="44"/>
                <w:sz w:val="24"/>
                <w:szCs w:val="24"/>
              </w:rPr>
            </w:pPr>
          </w:p>
        </w:tc>
        <w:tc>
          <w:tcPr>
            <w:tcW w:w="1494" w:type="dxa"/>
            <w:noWrap w:val="0"/>
            <w:vAlign w:val="center"/>
          </w:tcPr>
          <w:p>
            <w:pPr>
              <w:pStyle w:val="8"/>
              <w:spacing w:line="360" w:lineRule="auto"/>
              <w:jc w:val="center"/>
              <w:rPr>
                <w:rFonts w:hint="eastAsia" w:ascii="仿宋" w:hAnsi="仿宋" w:eastAsia="仿宋" w:cs="仿宋"/>
                <w:b/>
                <w:bCs/>
                <w:kern w:val="44"/>
                <w:sz w:val="24"/>
                <w:szCs w:val="24"/>
              </w:rPr>
            </w:pPr>
          </w:p>
        </w:tc>
        <w:tc>
          <w:tcPr>
            <w:tcW w:w="1834" w:type="dxa"/>
            <w:noWrap w:val="0"/>
            <w:vAlign w:val="center"/>
          </w:tcPr>
          <w:p>
            <w:pPr>
              <w:pStyle w:val="8"/>
              <w:spacing w:line="360" w:lineRule="auto"/>
              <w:jc w:val="center"/>
              <w:rPr>
                <w:rFonts w:hint="eastAsia" w:ascii="仿宋" w:hAnsi="仿宋" w:eastAsia="仿宋" w:cs="仿宋"/>
                <w:b/>
                <w:bCs/>
                <w:kern w:val="44"/>
                <w:sz w:val="24"/>
                <w:szCs w:val="24"/>
              </w:rPr>
            </w:pPr>
          </w:p>
        </w:tc>
        <w:tc>
          <w:tcPr>
            <w:tcW w:w="1500" w:type="dxa"/>
            <w:noWrap w:val="0"/>
            <w:vAlign w:val="center"/>
          </w:tcPr>
          <w:p>
            <w:pPr>
              <w:pStyle w:val="8"/>
              <w:spacing w:line="360" w:lineRule="auto"/>
              <w:jc w:val="center"/>
              <w:rPr>
                <w:rFonts w:hint="eastAsia" w:ascii="仿宋" w:hAnsi="仿宋" w:eastAsia="仿宋" w:cs="仿宋"/>
                <w:b/>
                <w:bCs/>
                <w:kern w:val="44"/>
                <w:sz w:val="24"/>
                <w:szCs w:val="24"/>
              </w:rPr>
            </w:pPr>
          </w:p>
        </w:tc>
        <w:tc>
          <w:tcPr>
            <w:tcW w:w="2520" w:type="dxa"/>
            <w:noWrap w:val="0"/>
            <w:vAlign w:val="center"/>
          </w:tcPr>
          <w:p>
            <w:pPr>
              <w:pStyle w:val="8"/>
              <w:spacing w:line="360" w:lineRule="auto"/>
              <w:jc w:val="center"/>
              <w:rPr>
                <w:rFonts w:hint="eastAsia" w:ascii="仿宋" w:hAnsi="仿宋" w:eastAsia="仿宋" w:cs="仿宋"/>
                <w:b/>
                <w:bCs/>
                <w:kern w:val="44"/>
                <w:sz w:val="24"/>
                <w:szCs w:val="24"/>
              </w:rPr>
            </w:pPr>
          </w:p>
        </w:tc>
        <w:tc>
          <w:tcPr>
            <w:tcW w:w="1673" w:type="dxa"/>
            <w:noWrap w:val="0"/>
            <w:vAlign w:val="center"/>
          </w:tcPr>
          <w:p>
            <w:pPr>
              <w:pStyle w:val="8"/>
              <w:spacing w:line="360" w:lineRule="auto"/>
              <w:jc w:val="center"/>
              <w:rPr>
                <w:rFonts w:hint="eastAsia" w:ascii="仿宋" w:hAnsi="仿宋" w:eastAsia="仿宋" w:cs="仿宋"/>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noWrap w:val="0"/>
            <w:vAlign w:val="center"/>
          </w:tcPr>
          <w:p>
            <w:pPr>
              <w:pStyle w:val="8"/>
              <w:spacing w:line="360" w:lineRule="auto"/>
              <w:jc w:val="center"/>
              <w:rPr>
                <w:rFonts w:hint="eastAsia" w:ascii="仿宋" w:hAnsi="仿宋" w:eastAsia="仿宋" w:cs="仿宋"/>
                <w:b/>
                <w:bCs/>
                <w:kern w:val="44"/>
                <w:sz w:val="24"/>
                <w:szCs w:val="24"/>
              </w:rPr>
            </w:pPr>
          </w:p>
        </w:tc>
        <w:tc>
          <w:tcPr>
            <w:tcW w:w="1494" w:type="dxa"/>
            <w:noWrap w:val="0"/>
            <w:vAlign w:val="center"/>
          </w:tcPr>
          <w:p>
            <w:pPr>
              <w:pStyle w:val="8"/>
              <w:spacing w:line="360" w:lineRule="auto"/>
              <w:jc w:val="center"/>
              <w:rPr>
                <w:rFonts w:hint="eastAsia" w:ascii="仿宋" w:hAnsi="仿宋" w:eastAsia="仿宋" w:cs="仿宋"/>
                <w:b/>
                <w:bCs/>
                <w:kern w:val="44"/>
                <w:sz w:val="24"/>
                <w:szCs w:val="24"/>
              </w:rPr>
            </w:pPr>
          </w:p>
        </w:tc>
        <w:tc>
          <w:tcPr>
            <w:tcW w:w="1834" w:type="dxa"/>
            <w:noWrap w:val="0"/>
            <w:vAlign w:val="center"/>
          </w:tcPr>
          <w:p>
            <w:pPr>
              <w:pStyle w:val="8"/>
              <w:spacing w:line="360" w:lineRule="auto"/>
              <w:jc w:val="center"/>
              <w:rPr>
                <w:rFonts w:hint="eastAsia" w:ascii="仿宋" w:hAnsi="仿宋" w:eastAsia="仿宋" w:cs="仿宋"/>
                <w:b/>
                <w:bCs/>
                <w:kern w:val="44"/>
                <w:sz w:val="24"/>
                <w:szCs w:val="24"/>
              </w:rPr>
            </w:pPr>
          </w:p>
        </w:tc>
        <w:tc>
          <w:tcPr>
            <w:tcW w:w="1500" w:type="dxa"/>
            <w:noWrap w:val="0"/>
            <w:vAlign w:val="center"/>
          </w:tcPr>
          <w:p>
            <w:pPr>
              <w:pStyle w:val="8"/>
              <w:spacing w:line="360" w:lineRule="auto"/>
              <w:jc w:val="center"/>
              <w:rPr>
                <w:rFonts w:hint="eastAsia" w:ascii="仿宋" w:hAnsi="仿宋" w:eastAsia="仿宋" w:cs="仿宋"/>
                <w:b/>
                <w:bCs/>
                <w:kern w:val="44"/>
                <w:sz w:val="24"/>
                <w:szCs w:val="24"/>
              </w:rPr>
            </w:pPr>
          </w:p>
        </w:tc>
        <w:tc>
          <w:tcPr>
            <w:tcW w:w="2520" w:type="dxa"/>
            <w:noWrap w:val="0"/>
            <w:vAlign w:val="center"/>
          </w:tcPr>
          <w:p>
            <w:pPr>
              <w:pStyle w:val="8"/>
              <w:spacing w:line="360" w:lineRule="auto"/>
              <w:jc w:val="center"/>
              <w:rPr>
                <w:rFonts w:hint="eastAsia" w:ascii="仿宋" w:hAnsi="仿宋" w:eastAsia="仿宋" w:cs="仿宋"/>
                <w:b/>
                <w:bCs/>
                <w:kern w:val="44"/>
                <w:sz w:val="24"/>
                <w:szCs w:val="24"/>
              </w:rPr>
            </w:pPr>
          </w:p>
        </w:tc>
        <w:tc>
          <w:tcPr>
            <w:tcW w:w="1673" w:type="dxa"/>
            <w:noWrap w:val="0"/>
            <w:vAlign w:val="center"/>
          </w:tcPr>
          <w:p>
            <w:pPr>
              <w:pStyle w:val="8"/>
              <w:spacing w:line="360" w:lineRule="auto"/>
              <w:jc w:val="center"/>
              <w:rPr>
                <w:rFonts w:hint="eastAsia" w:ascii="仿宋" w:hAnsi="仿宋" w:eastAsia="仿宋" w:cs="仿宋"/>
                <w:b/>
                <w:bCs/>
                <w:kern w:val="44"/>
                <w:sz w:val="24"/>
                <w:szCs w:val="24"/>
              </w:rPr>
            </w:pPr>
          </w:p>
        </w:tc>
      </w:tr>
    </w:tbl>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注：此表投标供应商可自行扩展及修改。</w:t>
      </w:r>
    </w:p>
    <w:p>
      <w:pPr>
        <w:spacing w:line="360" w:lineRule="auto"/>
        <w:ind w:firstLine="482" w:firstLineChars="200"/>
        <w:rPr>
          <w:rFonts w:hint="eastAsia" w:ascii="仿宋" w:hAnsi="仿宋" w:eastAsia="仿宋" w:cs="仿宋"/>
          <w:b/>
          <w:bCs/>
          <w:sz w:val="24"/>
          <w:szCs w:val="24"/>
        </w:rPr>
      </w:pPr>
    </w:p>
    <w:p>
      <w:pPr>
        <w:spacing w:line="360" w:lineRule="auto"/>
        <w:ind w:firstLine="482" w:firstLineChars="200"/>
        <w:rPr>
          <w:rFonts w:hint="eastAsia" w:ascii="仿宋" w:hAnsi="仿宋" w:eastAsia="仿宋" w:cs="仿宋"/>
          <w:b/>
          <w:bCs/>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5760" w:firstLineChars="2400"/>
        <w:rPr>
          <w:rFonts w:hint="eastAsia" w:ascii="仿宋" w:hAnsi="仿宋" w:eastAsia="仿宋" w:cs="仿宋"/>
          <w:kern w:val="0"/>
          <w:sz w:val="24"/>
          <w:szCs w:val="24"/>
        </w:rPr>
      </w:pPr>
      <w:r>
        <w:rPr>
          <w:rFonts w:hint="eastAsia" w:ascii="仿宋" w:hAnsi="仿宋" w:eastAsia="仿宋" w:cs="仿宋"/>
          <w:kern w:val="0"/>
          <w:sz w:val="24"/>
          <w:szCs w:val="24"/>
        </w:rPr>
        <w:t>供应商（盖章）：</w:t>
      </w:r>
    </w:p>
    <w:p>
      <w:pPr>
        <w:spacing w:line="360" w:lineRule="auto"/>
        <w:jc w:val="right"/>
        <w:rPr>
          <w:rFonts w:hint="eastAsia" w:ascii="仿宋" w:hAnsi="仿宋" w:eastAsia="仿宋" w:cs="仿宋"/>
          <w:kern w:val="0"/>
          <w:sz w:val="24"/>
          <w:szCs w:val="24"/>
        </w:rPr>
      </w:pPr>
    </w:p>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供应商法定代表人签字或盖章：</w:t>
      </w:r>
    </w:p>
    <w:p>
      <w:pPr>
        <w:pStyle w:val="3"/>
        <w:spacing w:line="360" w:lineRule="auto"/>
        <w:jc w:val="center"/>
        <w:rPr>
          <w:rFonts w:hint="eastAsia" w:ascii="仿宋" w:hAnsi="仿宋" w:eastAsia="仿宋" w:cs="仿宋"/>
          <w:sz w:val="32"/>
          <w:szCs w:val="32"/>
        </w:rPr>
      </w:pPr>
      <w:bookmarkStart w:id="68" w:name="_Toc19111"/>
      <w:bookmarkStart w:id="69" w:name="_Toc441142397"/>
      <w:bookmarkStart w:id="70" w:name="_Toc12508"/>
      <w:bookmarkStart w:id="71" w:name="_Toc32220"/>
      <w:bookmarkStart w:id="72" w:name="_Toc444598026"/>
      <w:r>
        <w:rPr>
          <w:rFonts w:hint="eastAsia" w:ascii="仿宋" w:hAnsi="仿宋" w:eastAsia="仿宋" w:cs="仿宋"/>
          <w:sz w:val="32"/>
          <w:szCs w:val="32"/>
        </w:rPr>
        <w:t>附件七  商务部分响应函</w:t>
      </w:r>
      <w:bookmarkEnd w:id="68"/>
      <w:bookmarkEnd w:id="69"/>
      <w:bookmarkEnd w:id="70"/>
      <w:bookmarkEnd w:id="71"/>
      <w:bookmarkEnd w:id="72"/>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致：</w:t>
      </w:r>
      <w:r>
        <w:rPr>
          <w:rFonts w:hint="eastAsia" w:ascii="仿宋" w:hAnsi="仿宋" w:eastAsia="仿宋" w:cs="仿宋"/>
          <w:b/>
          <w:bCs/>
          <w:sz w:val="24"/>
          <w:szCs w:val="24"/>
          <w:lang w:val="en-US" w:eastAsia="zh-CN"/>
        </w:rPr>
        <w:t>晴隆</w:t>
      </w:r>
      <w:r>
        <w:rPr>
          <w:rFonts w:hint="eastAsia" w:ascii="仿宋" w:hAnsi="仿宋" w:eastAsia="仿宋" w:cs="仿宋"/>
          <w:b/>
          <w:bCs/>
          <w:sz w:val="24"/>
          <w:szCs w:val="24"/>
        </w:rPr>
        <w:t>县人民医院：</w:t>
      </w:r>
    </w:p>
    <w:p>
      <w:pPr>
        <w:spacing w:line="360" w:lineRule="auto"/>
        <w:rPr>
          <w:rFonts w:hint="eastAsia" w:ascii="仿宋" w:hAnsi="仿宋" w:eastAsia="仿宋" w:cs="仿宋"/>
          <w:b/>
          <w:bCs/>
          <w:sz w:val="24"/>
          <w:szCs w:val="24"/>
        </w:rPr>
      </w:pP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根据贵院为</w:t>
      </w:r>
      <w:r>
        <w:rPr>
          <w:rFonts w:hint="eastAsia" w:ascii="仿宋" w:hAnsi="仿宋" w:eastAsia="仿宋" w:cs="仿宋"/>
          <w:sz w:val="24"/>
          <w:szCs w:val="24"/>
          <w:u w:val="single"/>
        </w:rPr>
        <w:t xml:space="preserve">                       </w:t>
      </w:r>
      <w:r>
        <w:rPr>
          <w:rFonts w:hint="eastAsia" w:ascii="仿宋" w:hAnsi="仿宋" w:eastAsia="仿宋" w:cs="仿宋"/>
          <w:sz w:val="24"/>
          <w:szCs w:val="24"/>
        </w:rPr>
        <w:t>项目招标采购货物及服务的</w:t>
      </w:r>
      <w:r>
        <w:rPr>
          <w:rFonts w:hint="eastAsia" w:ascii="仿宋" w:hAnsi="仿宋" w:eastAsia="仿宋" w:cs="仿宋"/>
          <w:sz w:val="24"/>
          <w:szCs w:val="24"/>
          <w:lang w:eastAsia="zh-CN"/>
        </w:rPr>
        <w:t>议价</w:t>
      </w:r>
      <w:r>
        <w:rPr>
          <w:rFonts w:hint="eastAsia" w:ascii="仿宋" w:hAnsi="仿宋" w:eastAsia="仿宋" w:cs="仿宋"/>
          <w:sz w:val="24"/>
          <w:szCs w:val="24"/>
        </w:rPr>
        <w:t>采购邀请（项目编号）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，我公司承诺响应本次</w:t>
      </w:r>
      <w:r>
        <w:rPr>
          <w:rFonts w:hint="eastAsia" w:ascii="仿宋" w:hAnsi="仿宋" w:eastAsia="仿宋" w:cs="仿宋"/>
          <w:sz w:val="24"/>
          <w:szCs w:val="24"/>
          <w:lang w:eastAsia="zh-CN"/>
        </w:rPr>
        <w:t>议价</w:t>
      </w:r>
      <w:r>
        <w:rPr>
          <w:rFonts w:hint="eastAsia" w:ascii="仿宋" w:hAnsi="仿宋" w:eastAsia="仿宋" w:cs="仿宋"/>
          <w:sz w:val="24"/>
          <w:szCs w:val="24"/>
        </w:rPr>
        <w:t>采购文件要求中的所有商务要求（或优于，如有须详细说明）。</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我公司所承诺内容真实、有效，如有虚假，将依法承担相应责任，包括取消成交资格、投标保证金不予退还等。</w:t>
      </w:r>
    </w:p>
    <w:p>
      <w:pPr>
        <w:spacing w:line="360" w:lineRule="auto"/>
        <w:rPr>
          <w:rFonts w:hint="eastAsia" w:ascii="仿宋" w:hAnsi="仿宋" w:eastAsia="仿宋" w:cs="仿宋"/>
          <w:b/>
          <w:bCs/>
          <w:sz w:val="24"/>
          <w:szCs w:val="24"/>
        </w:rPr>
      </w:pPr>
    </w:p>
    <w:p>
      <w:pPr>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附：商务响应一览表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005"/>
        <w:gridCol w:w="4229"/>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3005"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商务要求</w:t>
            </w:r>
          </w:p>
        </w:tc>
        <w:tc>
          <w:tcPr>
            <w:tcW w:w="4229" w:type="dxa"/>
            <w:noWrap w:val="0"/>
            <w:vAlign w:val="center"/>
          </w:tcPr>
          <w:p>
            <w:pPr>
              <w:tabs>
                <w:tab w:val="left" w:pos="1412"/>
                <w:tab w:val="center" w:pos="2066"/>
              </w:tabs>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ab/>
            </w:r>
            <w:r>
              <w:rPr>
                <w:rFonts w:hint="eastAsia" w:ascii="仿宋" w:hAnsi="仿宋" w:eastAsia="仿宋" w:cs="仿宋"/>
                <w:kern w:val="0"/>
                <w:sz w:val="24"/>
                <w:szCs w:val="24"/>
              </w:rPr>
              <w:t>供应商</w:t>
            </w:r>
            <w:r>
              <w:rPr>
                <w:rFonts w:hint="eastAsia" w:ascii="仿宋" w:hAnsi="仿宋" w:eastAsia="仿宋" w:cs="仿宋"/>
                <w:kern w:val="0"/>
                <w:sz w:val="24"/>
                <w:szCs w:val="24"/>
              </w:rPr>
              <w:tab/>
            </w:r>
            <w:r>
              <w:rPr>
                <w:rFonts w:hint="eastAsia" w:ascii="仿宋" w:hAnsi="仿宋" w:eastAsia="仿宋" w:cs="仿宋"/>
                <w:kern w:val="0"/>
                <w:sz w:val="24"/>
                <w:szCs w:val="24"/>
              </w:rPr>
              <w:t>响应内容</w:t>
            </w:r>
          </w:p>
        </w:tc>
        <w:tc>
          <w:tcPr>
            <w:tcW w:w="1467"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005"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服务周期</w:t>
            </w:r>
          </w:p>
        </w:tc>
        <w:tc>
          <w:tcPr>
            <w:tcW w:w="4229" w:type="dxa"/>
            <w:noWrap w:val="0"/>
            <w:vAlign w:val="center"/>
          </w:tcPr>
          <w:p>
            <w:pPr>
              <w:spacing w:line="360" w:lineRule="auto"/>
              <w:jc w:val="center"/>
              <w:rPr>
                <w:rFonts w:hint="eastAsia" w:ascii="仿宋" w:hAnsi="仿宋" w:eastAsia="仿宋" w:cs="仿宋"/>
                <w:kern w:val="0"/>
                <w:sz w:val="24"/>
                <w:szCs w:val="24"/>
              </w:rPr>
            </w:pPr>
          </w:p>
        </w:tc>
        <w:tc>
          <w:tcPr>
            <w:tcW w:w="1467" w:type="dxa"/>
            <w:noWrap w:val="0"/>
            <w:vAlign w:val="center"/>
          </w:tcPr>
          <w:p>
            <w:pPr>
              <w:spacing w:line="360" w:lineRule="auto"/>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3005"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付款方式</w:t>
            </w:r>
          </w:p>
        </w:tc>
        <w:tc>
          <w:tcPr>
            <w:tcW w:w="4229" w:type="dxa"/>
            <w:noWrap w:val="0"/>
            <w:vAlign w:val="center"/>
          </w:tcPr>
          <w:p>
            <w:pPr>
              <w:spacing w:line="360" w:lineRule="auto"/>
              <w:jc w:val="center"/>
              <w:rPr>
                <w:rFonts w:hint="eastAsia" w:ascii="仿宋" w:hAnsi="仿宋" w:eastAsia="仿宋" w:cs="仿宋"/>
                <w:kern w:val="0"/>
                <w:sz w:val="24"/>
                <w:szCs w:val="24"/>
              </w:rPr>
            </w:pPr>
          </w:p>
        </w:tc>
        <w:tc>
          <w:tcPr>
            <w:tcW w:w="1467" w:type="dxa"/>
            <w:noWrap w:val="0"/>
            <w:vAlign w:val="center"/>
          </w:tcPr>
          <w:p>
            <w:pPr>
              <w:spacing w:line="360" w:lineRule="auto"/>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3005"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商务要求中的其他条款</w:t>
            </w:r>
          </w:p>
        </w:tc>
        <w:tc>
          <w:tcPr>
            <w:tcW w:w="4229" w:type="dxa"/>
            <w:noWrap w:val="0"/>
            <w:vAlign w:val="center"/>
          </w:tcPr>
          <w:p>
            <w:pPr>
              <w:spacing w:line="360" w:lineRule="auto"/>
              <w:jc w:val="center"/>
              <w:rPr>
                <w:rFonts w:hint="eastAsia" w:ascii="仿宋" w:hAnsi="仿宋" w:eastAsia="仿宋" w:cs="仿宋"/>
                <w:kern w:val="0"/>
                <w:sz w:val="24"/>
                <w:szCs w:val="24"/>
              </w:rPr>
            </w:pPr>
          </w:p>
        </w:tc>
        <w:tc>
          <w:tcPr>
            <w:tcW w:w="1467" w:type="dxa"/>
            <w:noWrap w:val="0"/>
            <w:vAlign w:val="center"/>
          </w:tcPr>
          <w:p>
            <w:pPr>
              <w:spacing w:line="360" w:lineRule="auto"/>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3005" w:type="dxa"/>
            <w:noWrap w:val="0"/>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4229" w:type="dxa"/>
            <w:noWrap w:val="0"/>
            <w:vAlign w:val="center"/>
          </w:tcPr>
          <w:p>
            <w:pPr>
              <w:spacing w:line="360" w:lineRule="auto"/>
              <w:jc w:val="center"/>
              <w:rPr>
                <w:rFonts w:hint="eastAsia" w:ascii="仿宋" w:hAnsi="仿宋" w:eastAsia="仿宋" w:cs="仿宋"/>
                <w:kern w:val="0"/>
                <w:sz w:val="24"/>
                <w:szCs w:val="24"/>
              </w:rPr>
            </w:pPr>
          </w:p>
        </w:tc>
        <w:tc>
          <w:tcPr>
            <w:tcW w:w="1467" w:type="dxa"/>
            <w:noWrap w:val="0"/>
            <w:vAlign w:val="center"/>
          </w:tcPr>
          <w:p>
            <w:pPr>
              <w:spacing w:line="360" w:lineRule="auto"/>
              <w:jc w:val="center"/>
              <w:rPr>
                <w:rFonts w:hint="eastAsia" w:ascii="仿宋" w:hAnsi="仿宋" w:eastAsia="仿宋" w:cs="仿宋"/>
                <w:kern w:val="0"/>
                <w:sz w:val="24"/>
                <w:szCs w:val="24"/>
              </w:rPr>
            </w:pPr>
          </w:p>
        </w:tc>
      </w:tr>
    </w:tbl>
    <w:p>
      <w:pPr>
        <w:spacing w:line="360" w:lineRule="auto"/>
        <w:rPr>
          <w:rFonts w:hint="eastAsia" w:ascii="仿宋" w:hAnsi="仿宋" w:eastAsia="仿宋" w:cs="仿宋"/>
          <w:sz w:val="24"/>
          <w:szCs w:val="24"/>
        </w:rPr>
      </w:pPr>
      <w:r>
        <w:rPr>
          <w:rFonts w:hint="eastAsia" w:ascii="仿宋" w:hAnsi="仿宋" w:eastAsia="仿宋" w:cs="仿宋"/>
          <w:b/>
          <w:bCs/>
          <w:sz w:val="24"/>
          <w:szCs w:val="24"/>
        </w:rPr>
        <w:t>注：此表投标供应商可自行扩展及修改</w:t>
      </w:r>
    </w:p>
    <w:p>
      <w:pPr>
        <w:spacing w:line="360" w:lineRule="auto"/>
        <w:ind w:firstLine="360" w:firstLineChars="150"/>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供应商（盖章）：</w:t>
      </w:r>
    </w:p>
    <w:p>
      <w:pPr>
        <w:spacing w:line="360" w:lineRule="auto"/>
        <w:jc w:val="center"/>
        <w:rPr>
          <w:rFonts w:hint="eastAsia" w:ascii="仿宋" w:hAnsi="仿宋" w:eastAsia="仿宋" w:cs="仿宋"/>
          <w:kern w:val="0"/>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 xml:space="preserve">                           供应商法定代表人签字或盖章： </w:t>
      </w:r>
      <w:bookmarkStart w:id="73" w:name="_Toc18724"/>
      <w:bookmarkStart w:id="74" w:name="_Toc9987"/>
    </w:p>
    <w:bookmarkEnd w:id="66"/>
    <w:bookmarkEnd w:id="67"/>
    <w:bookmarkEnd w:id="73"/>
    <w:bookmarkEnd w:id="74"/>
    <w:p>
      <w:pPr>
        <w:pStyle w:val="3"/>
        <w:spacing w:line="360" w:lineRule="auto"/>
        <w:ind w:firstLine="1285" w:firstLineChars="400"/>
        <w:rPr>
          <w:rFonts w:hint="eastAsia" w:ascii="仿宋" w:hAnsi="仿宋" w:eastAsia="仿宋" w:cs="仿宋"/>
          <w:sz w:val="32"/>
          <w:szCs w:val="32"/>
        </w:rPr>
      </w:pPr>
      <w:bookmarkStart w:id="75" w:name="_Toc26765"/>
      <w:bookmarkStart w:id="76" w:name="_Toc24410"/>
      <w:bookmarkStart w:id="77" w:name="_Toc2566"/>
    </w:p>
    <w:p>
      <w:pPr>
        <w:pStyle w:val="3"/>
        <w:spacing w:line="360" w:lineRule="auto"/>
        <w:ind w:firstLine="1285" w:firstLineChars="400"/>
        <w:rPr>
          <w:rFonts w:hint="eastAsia" w:ascii="仿宋" w:hAnsi="仿宋" w:eastAsia="仿宋" w:cs="仿宋"/>
          <w:sz w:val="32"/>
          <w:szCs w:val="32"/>
        </w:rPr>
      </w:pPr>
      <w:r>
        <w:rPr>
          <w:rFonts w:hint="eastAsia" w:ascii="仿宋" w:hAnsi="仿宋" w:eastAsia="仿宋" w:cs="仿宋"/>
          <w:sz w:val="32"/>
          <w:szCs w:val="32"/>
        </w:rPr>
        <w:t>附件八  同意</w:t>
      </w:r>
      <w:r>
        <w:rPr>
          <w:rFonts w:hint="eastAsia" w:ascii="仿宋" w:hAnsi="仿宋" w:eastAsia="仿宋" w:cs="仿宋"/>
          <w:sz w:val="32"/>
          <w:szCs w:val="32"/>
          <w:lang w:eastAsia="zh-CN"/>
        </w:rPr>
        <w:t>议价</w:t>
      </w:r>
      <w:r>
        <w:rPr>
          <w:rFonts w:hint="eastAsia" w:ascii="仿宋" w:hAnsi="仿宋" w:eastAsia="仿宋" w:cs="仿宋"/>
          <w:sz w:val="32"/>
          <w:szCs w:val="32"/>
        </w:rPr>
        <w:t>文件条款声明</w:t>
      </w:r>
      <w:bookmarkEnd w:id="75"/>
      <w:bookmarkEnd w:id="76"/>
    </w:p>
    <w:bookmarkEnd w:id="77"/>
    <w:p>
      <w:pPr>
        <w:spacing w:line="360" w:lineRule="auto"/>
        <w:ind w:left="-2" w:right="-153" w:rightChars="-73"/>
        <w:rPr>
          <w:rFonts w:hint="eastAsia" w:ascii="仿宋" w:hAnsi="仿宋" w:eastAsia="仿宋" w:cs="仿宋"/>
          <w:b/>
          <w:bCs/>
          <w:sz w:val="24"/>
          <w:szCs w:val="24"/>
        </w:rPr>
      </w:pPr>
      <w:r>
        <w:rPr>
          <w:rFonts w:hint="eastAsia" w:ascii="仿宋" w:hAnsi="仿宋" w:eastAsia="仿宋" w:cs="仿宋"/>
          <w:b/>
          <w:bCs/>
          <w:sz w:val="24"/>
          <w:szCs w:val="24"/>
        </w:rPr>
        <w:t>致：</w:t>
      </w:r>
      <w:r>
        <w:rPr>
          <w:rFonts w:hint="eastAsia" w:ascii="仿宋" w:hAnsi="仿宋" w:eastAsia="仿宋" w:cs="仿宋"/>
          <w:b/>
          <w:bCs/>
          <w:sz w:val="24"/>
          <w:szCs w:val="24"/>
          <w:lang w:val="en-US" w:eastAsia="zh-CN"/>
        </w:rPr>
        <w:t>晴隆</w:t>
      </w:r>
      <w:r>
        <w:rPr>
          <w:rFonts w:hint="eastAsia" w:ascii="仿宋" w:hAnsi="仿宋" w:eastAsia="仿宋" w:cs="仿宋"/>
          <w:b/>
          <w:bCs/>
          <w:sz w:val="24"/>
          <w:szCs w:val="24"/>
        </w:rPr>
        <w:t>县人民医院</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为响应你方组织的</w:t>
      </w:r>
      <w:r>
        <w:rPr>
          <w:rFonts w:hint="eastAsia" w:ascii="仿宋" w:hAnsi="仿宋" w:eastAsia="仿宋" w:cs="仿宋"/>
          <w:sz w:val="24"/>
          <w:szCs w:val="24"/>
          <w:u w:val="single"/>
        </w:rPr>
        <w:t xml:space="preserve">                      </w:t>
      </w:r>
      <w:r>
        <w:rPr>
          <w:rFonts w:hint="eastAsia" w:ascii="仿宋" w:hAnsi="仿宋" w:eastAsia="仿宋" w:cs="仿宋"/>
          <w:sz w:val="24"/>
          <w:szCs w:val="24"/>
        </w:rPr>
        <w:t>采购项目的供货和招标及相关服务的招标，项目编号为：</w:t>
      </w:r>
      <w:r>
        <w:rPr>
          <w:rFonts w:hint="eastAsia" w:ascii="仿宋" w:hAnsi="仿宋" w:eastAsia="仿宋" w:cs="仿宋"/>
          <w:sz w:val="24"/>
          <w:szCs w:val="24"/>
          <w:u w:val="single"/>
        </w:rPr>
        <w:t xml:space="preserve">                     </w:t>
      </w:r>
      <w:r>
        <w:rPr>
          <w:rFonts w:hint="eastAsia" w:ascii="仿宋" w:hAnsi="仿宋" w:eastAsia="仿宋" w:cs="仿宋"/>
          <w:sz w:val="24"/>
          <w:szCs w:val="24"/>
        </w:rPr>
        <w:t>，我方在参与投标前以详细研究了招标文件的所有内容，包括修改文件（如果有的话）和所有提供的参考资料以及有关附件，我方已完全明白并认为此招标文件没有倾向性，也没有存在排斥潜在投标供应商的内容，我方并同意招标文件的相关条款。</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jc w:val="center"/>
        <w:rPr>
          <w:rFonts w:hint="eastAsia" w:ascii="仿宋" w:hAnsi="仿宋" w:eastAsia="仿宋" w:cs="仿宋"/>
          <w:sz w:val="24"/>
          <w:szCs w:val="24"/>
          <w:u w:val="single"/>
        </w:rPr>
      </w:pPr>
      <w:r>
        <w:rPr>
          <w:rFonts w:hint="eastAsia" w:ascii="仿宋" w:hAnsi="仿宋" w:eastAsia="仿宋" w:cs="仿宋"/>
          <w:sz w:val="24"/>
          <w:szCs w:val="24"/>
        </w:rPr>
        <w:t xml:space="preserve">                     投标供应商（公章）：</w:t>
      </w:r>
    </w:p>
    <w:p>
      <w:pPr>
        <w:spacing w:line="360" w:lineRule="auto"/>
        <w:jc w:val="center"/>
        <w:rPr>
          <w:rFonts w:hint="eastAsia" w:ascii="仿宋" w:hAnsi="仿宋" w:eastAsia="仿宋" w:cs="仿宋"/>
          <w:sz w:val="24"/>
          <w:szCs w:val="24"/>
          <w:u w:val="single"/>
        </w:rPr>
      </w:pPr>
      <w:r>
        <w:rPr>
          <w:rFonts w:hint="eastAsia" w:ascii="仿宋" w:hAnsi="仿宋" w:eastAsia="仿宋" w:cs="仿宋"/>
          <w:sz w:val="24"/>
          <w:szCs w:val="24"/>
        </w:rPr>
        <w:t xml:space="preserve">           法定地址：</w:t>
      </w:r>
    </w:p>
    <w:p>
      <w:pPr>
        <w:spacing w:line="360" w:lineRule="auto"/>
        <w:jc w:val="center"/>
        <w:rPr>
          <w:rFonts w:hint="eastAsia" w:ascii="仿宋" w:hAnsi="仿宋" w:eastAsia="仿宋" w:cs="仿宋"/>
          <w:sz w:val="24"/>
          <w:szCs w:val="24"/>
          <w:u w:val="single"/>
        </w:rPr>
      </w:pPr>
      <w:r>
        <w:rPr>
          <w:rFonts w:hint="eastAsia" w:ascii="仿宋" w:hAnsi="仿宋" w:eastAsia="仿宋" w:cs="仿宋"/>
          <w:sz w:val="24"/>
          <w:szCs w:val="24"/>
        </w:rPr>
        <w:t xml:space="preserve">       邮箱：</w:t>
      </w:r>
    </w:p>
    <w:p>
      <w:pPr>
        <w:tabs>
          <w:tab w:val="left" w:pos="0"/>
          <w:tab w:val="left" w:pos="3060"/>
          <w:tab w:val="left" w:pos="3420"/>
        </w:tabs>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授权代表（签字或盖章）：</w:t>
      </w:r>
      <w:r>
        <w:rPr>
          <w:rFonts w:hint="eastAsia" w:ascii="仿宋" w:hAnsi="仿宋" w:eastAsia="仿宋" w:cs="仿宋"/>
          <w:sz w:val="24"/>
          <w:szCs w:val="24"/>
          <w:u w:val="single"/>
        </w:rPr>
        <w:t xml:space="preserve">        </w:t>
      </w:r>
      <w:r>
        <w:rPr>
          <w:rFonts w:hint="eastAsia" w:ascii="仿宋" w:hAnsi="仿宋" w:eastAsia="仿宋" w:cs="仿宋"/>
          <w:sz w:val="24"/>
          <w:szCs w:val="24"/>
        </w:rPr>
        <w:t>姓名（印刷本）</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电话：</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传真：</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年    月     日</w:t>
      </w:r>
    </w:p>
    <w:p>
      <w:pPr>
        <w:spacing w:line="360" w:lineRule="auto"/>
        <w:rPr>
          <w:rFonts w:hint="eastAsia" w:ascii="仿宋" w:hAnsi="仿宋" w:eastAsia="仿宋" w:cs="仿宋"/>
          <w:sz w:val="24"/>
          <w:szCs w:val="24"/>
        </w:rPr>
      </w:pPr>
    </w:p>
    <w:p>
      <w:pPr>
        <w:pStyle w:val="3"/>
        <w:adjustRightInd w:val="0"/>
        <w:spacing w:line="360" w:lineRule="auto"/>
        <w:ind w:firstLine="1205" w:firstLineChars="500"/>
        <w:rPr>
          <w:rFonts w:hint="eastAsia" w:ascii="仿宋" w:hAnsi="仿宋" w:eastAsia="仿宋" w:cs="仿宋"/>
          <w:sz w:val="24"/>
          <w:szCs w:val="24"/>
        </w:rPr>
      </w:pPr>
      <w:r>
        <w:rPr>
          <w:rFonts w:hint="eastAsia" w:ascii="仿宋" w:hAnsi="仿宋" w:eastAsia="仿宋" w:cs="仿宋"/>
          <w:sz w:val="24"/>
          <w:szCs w:val="24"/>
        </w:rPr>
        <w:t>附件</w:t>
      </w:r>
      <w:r>
        <w:rPr>
          <w:rFonts w:hint="eastAsia" w:ascii="仿宋" w:hAnsi="仿宋" w:eastAsia="仿宋" w:cs="仿宋"/>
          <w:sz w:val="24"/>
          <w:szCs w:val="24"/>
          <w:lang w:eastAsia="zh-CN"/>
        </w:rPr>
        <w:t>九</w:t>
      </w:r>
      <w:r>
        <w:rPr>
          <w:rFonts w:hint="eastAsia" w:ascii="仿宋" w:hAnsi="仿宋" w:eastAsia="仿宋" w:cs="仿宋"/>
          <w:sz w:val="24"/>
          <w:szCs w:val="24"/>
        </w:rPr>
        <w:t>：无重大违法犯罪记录的声明</w:t>
      </w:r>
    </w:p>
    <w:p>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lang w:val="en-US" w:eastAsia="zh-CN"/>
        </w:rPr>
        <w:t>晴隆</w:t>
      </w:r>
      <w:r>
        <w:rPr>
          <w:rFonts w:hint="eastAsia" w:ascii="仿宋" w:hAnsi="仿宋" w:eastAsia="仿宋" w:cs="仿宋"/>
          <w:b/>
          <w:bCs/>
          <w:sz w:val="24"/>
          <w:szCs w:val="24"/>
        </w:rPr>
        <w:t>县人民医院：</w:t>
      </w:r>
    </w:p>
    <w:p>
      <w:pPr>
        <w:spacing w:line="360" w:lineRule="auto"/>
        <w:jc w:val="left"/>
        <w:rPr>
          <w:rFonts w:hint="eastAsia" w:ascii="仿宋" w:hAnsi="仿宋" w:eastAsia="仿宋" w:cs="仿宋"/>
          <w:sz w:val="24"/>
          <w:szCs w:val="24"/>
        </w:rPr>
      </w:pPr>
    </w:p>
    <w:p>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我公司承诺，在参加政府采购活动近三年内在经营活动中无重大违法记录。</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我公司所承诺内容真实、有效，如有虚假，将依法承担相应责任，包括取消成交资格、投标保证金不予退还等。</w:t>
      </w:r>
    </w:p>
    <w:p>
      <w:pPr>
        <w:spacing w:line="360" w:lineRule="auto"/>
        <w:ind w:firstLine="480"/>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p>
    <w:p>
      <w:pPr>
        <w:spacing w:line="360" w:lineRule="auto"/>
        <w:ind w:firstLine="4800" w:firstLineChars="2000"/>
        <w:jc w:val="center"/>
        <w:rPr>
          <w:rFonts w:hint="eastAsia" w:ascii="仿宋" w:hAnsi="仿宋" w:eastAsia="仿宋" w:cs="仿宋"/>
          <w:sz w:val="24"/>
          <w:szCs w:val="24"/>
        </w:rPr>
      </w:pPr>
      <w:r>
        <w:rPr>
          <w:rFonts w:hint="eastAsia" w:ascii="仿宋" w:hAnsi="仿宋" w:eastAsia="仿宋" w:cs="仿宋"/>
          <w:sz w:val="24"/>
          <w:szCs w:val="24"/>
        </w:rPr>
        <w:t>投标供应商（盖章）：</w:t>
      </w:r>
    </w:p>
    <w:p>
      <w:pPr>
        <w:spacing w:line="360" w:lineRule="auto"/>
        <w:jc w:val="center"/>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投标供应商法定代表人签字或盖章：</w:t>
      </w:r>
    </w:p>
    <w:p>
      <w:pPr>
        <w:spacing w:line="360" w:lineRule="auto"/>
        <w:jc w:val="center"/>
        <w:rPr>
          <w:rFonts w:hint="eastAsia" w:ascii="仿宋" w:hAnsi="仿宋" w:eastAsia="仿宋" w:cs="仿宋"/>
          <w:sz w:val="24"/>
          <w:szCs w:val="24"/>
        </w:rPr>
      </w:pPr>
    </w:p>
    <w:p>
      <w:pPr>
        <w:spacing w:line="360" w:lineRule="auto"/>
        <w:rPr>
          <w:rFonts w:hint="eastAsia" w:ascii="仿宋" w:hAnsi="仿宋" w:eastAsia="仿宋" w:cs="仿宋"/>
          <w:sz w:val="24"/>
          <w:szCs w:val="24"/>
        </w:rPr>
      </w:pPr>
    </w:p>
    <w:p/>
    <w:p/>
    <w:p/>
    <w:p/>
    <w:sectPr>
      <w:headerReference r:id="rId6" w:type="default"/>
      <w:footerReference r:id="rId7" w:type="default"/>
      <w:pgSz w:w="11906" w:h="16838"/>
      <w:pgMar w:top="1277" w:right="1134" w:bottom="1134" w:left="1134" w:header="851" w:footer="992" w:gutter="0"/>
      <w:cols w:space="720" w:num="1"/>
      <w:docGrid w:linePitch="49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媅SO">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eastAsia="Times New Roman"/>
      </w:rPr>
    </w:pPr>
    <w:r>
      <mc:AlternateContent>
        <mc:Choice Requires="wps">
          <w:drawing>
            <wp:anchor distT="0" distB="0" distL="114300" distR="114300" simplePos="0" relativeHeight="251661312" behindDoc="0" locked="0" layoutInCell="1" allowOverlap="1">
              <wp:simplePos x="0" y="0"/>
              <wp:positionH relativeFrom="margin">
                <wp:posOffset>2374265</wp:posOffset>
              </wp:positionH>
              <wp:positionV relativeFrom="paragraph">
                <wp:posOffset>-18415</wp:posOffset>
              </wp:positionV>
              <wp:extent cx="1447800" cy="1670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447800" cy="167005"/>
                      </a:xfrm>
                      <a:prstGeom prst="rect">
                        <a:avLst/>
                      </a:prstGeom>
                      <a:noFill/>
                      <a:ln>
                        <a:noFill/>
                      </a:ln>
                      <a:effectLst/>
                    </wps:spPr>
                    <wps:txbx>
                      <w:txbxContent>
                        <w:p>
                          <w:pPr>
                            <w:snapToGrid w:val="0"/>
                            <w:jc w:val="center"/>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25</w:t>
                          </w:r>
                          <w:r>
                            <w:rPr>
                              <w:rFonts w:hint="eastAsia"/>
                              <w:sz w:val="18"/>
                            </w:rPr>
                            <w:fldChar w:fldCharType="end"/>
                          </w:r>
                          <w:r>
                            <w:rPr>
                              <w:rFonts w:hint="eastAsia"/>
                              <w:sz w:val="18"/>
                            </w:rPr>
                            <w:t xml:space="preserve"> 页</w:t>
                          </w:r>
                        </w:p>
                      </w:txbxContent>
                    </wps:txbx>
                    <wps:bodyPr lIns="0" tIns="0" rIns="0" bIns="0" upright="0"/>
                  </wps:wsp>
                </a:graphicData>
              </a:graphic>
            </wp:anchor>
          </w:drawing>
        </mc:Choice>
        <mc:Fallback>
          <w:pict>
            <v:shape id="_x0000_s1026" o:spid="_x0000_s1026" o:spt="202" type="#_x0000_t202" style="position:absolute;left:0pt;margin-left:186.95pt;margin-top:-1.45pt;height:13.15pt;width:114pt;mso-position-horizontal-relative:margin;z-index:251661312;mso-width-relative:page;mso-height-relative:page;" filled="f" stroked="f" coordsize="21600,21600" o:gfxdata="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GTdL3YAAAACQEAAA8AAAAAAAAAAQAgAAAAIgAAAGRycy9kb3ducmV2LnhtbFBL&#10;AQIUABQAAAAIAIdO4kCT2xHJvQEAAIADAAAOAAAAAAAAAAEAIAAAACcBAABkcnMvZTJvRG9jLnht&#10;bFBLBQYAAAAABgAGAFkBAABWBQAAAAA=&#10;">
              <v:fill on="f" focussize="0,0"/>
              <v:stroke on="f"/>
              <v:imagedata o:title=""/>
              <o:lock v:ext="edit" aspectratio="f"/>
              <v:textbox inset="0mm,0mm,0mm,0mm">
                <w:txbxContent>
                  <w:p>
                    <w:pPr>
                      <w:snapToGrid w:val="0"/>
                      <w:jc w:val="center"/>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25</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eastAsia="Times New Roman"/>
      </w:rPr>
    </w:pPr>
    <w:r>
      <w:rPr>
        <w:rFonts w:hint="eastAsia" w:ascii="宋体" w:hAnsi="宋体"/>
        <w:b/>
        <w:sz w:val="84"/>
        <w:szCs w:val="84"/>
      </w:rPr>
      <w:drawing>
        <wp:anchor distT="0" distB="0" distL="114300" distR="114300" simplePos="0" relativeHeight="251660288" behindDoc="0" locked="0" layoutInCell="1" allowOverlap="1">
          <wp:simplePos x="0" y="0"/>
          <wp:positionH relativeFrom="column">
            <wp:posOffset>-582295</wp:posOffset>
          </wp:positionH>
          <wp:positionV relativeFrom="paragraph">
            <wp:posOffset>-273685</wp:posOffset>
          </wp:positionV>
          <wp:extent cx="2285365" cy="396240"/>
          <wp:effectExtent l="0" t="0" r="63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285365" cy="39624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left"/>
      <w:rPr>
        <w:rFonts w:ascii="宋体" w:eastAsia="Times New Roman"/>
        <w:sz w:val="24"/>
        <w:szCs w:val="24"/>
      </w:rPr>
    </w:pPr>
    <w:r>
      <w:rPr>
        <w:rFonts w:ascii="宋体" w:hAnsi="宋体"/>
        <w:b/>
        <w:bCs/>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eastAsia="Times New Roman"/>
      </w:rPr>
    </w:pPr>
  </w:p>
  <w:p>
    <w:pPr>
      <w:pStyle w:val="7"/>
      <w:pBdr>
        <w:bottom w:val="none" w:color="auto" w:sz="0" w:space="0"/>
      </w:pBdr>
      <w:jc w:val="both"/>
      <w:rPr>
        <w:rFonts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916A9"/>
    <w:multiLevelType w:val="singleLevel"/>
    <w:tmpl w:val="843916A9"/>
    <w:lvl w:ilvl="0" w:tentative="0">
      <w:start w:val="6"/>
      <w:numFmt w:val="chineseCounting"/>
      <w:suff w:val="nothing"/>
      <w:lvlText w:val="%1、"/>
      <w:lvlJc w:val="left"/>
      <w:rPr>
        <w:rFonts w:hint="eastAsia"/>
      </w:rPr>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0000007"/>
    <w:multiLevelType w:val="singleLevel"/>
    <w:tmpl w:val="00000007"/>
    <w:lvl w:ilvl="0" w:tentative="0">
      <w:start w:val="3"/>
      <w:numFmt w:val="chineseCounting"/>
      <w:suff w:val="space"/>
      <w:lvlText w:val="第%1章"/>
      <w:lvlJc w:val="left"/>
    </w:lvl>
  </w:abstractNum>
  <w:abstractNum w:abstractNumId="3">
    <w:nsid w:val="0000000A"/>
    <w:multiLevelType w:val="multilevel"/>
    <w:tmpl w:val="0000000A"/>
    <w:lvl w:ilvl="0" w:tentative="0">
      <w:start w:val="1"/>
      <w:numFmt w:val="decimalEnclosedParen"/>
      <w:lvlText w:val="%1、"/>
      <w:lvlJc w:val="left"/>
      <w:pPr>
        <w:tabs>
          <w:tab w:val="left" w:pos="1260"/>
        </w:tabs>
        <w:ind w:left="1260" w:hanging="720"/>
      </w:pPr>
      <w:rPr>
        <w:rFonts w:ascii="Times New Roman" w:hAnsi="Times New Roman" w:eastAsia="宋体" w:cs="Times New Roman"/>
        <w:u w:val="none" w:color="auto"/>
      </w:rPr>
    </w:lvl>
    <w:lvl w:ilvl="1" w:tentative="0">
      <w:start w:val="1"/>
      <w:numFmt w:val="decimal"/>
      <w:lvlText w:val="%2、"/>
      <w:lvlJc w:val="left"/>
      <w:pPr>
        <w:tabs>
          <w:tab w:val="left" w:pos="1800"/>
        </w:tabs>
        <w:ind w:left="1800" w:hanging="720"/>
      </w:pPr>
      <w:rPr>
        <w:rFonts w:ascii="Times New Roman" w:hAnsi="Times New Roman" w:eastAsia="Times New Roman" w:cs="Times New Roman"/>
        <w:u w:val="none" w:color="auto"/>
      </w:rPr>
    </w:lvl>
    <w:lvl w:ilvl="2" w:tentative="0">
      <w:start w:val="1"/>
      <w:numFmt w:val="lowerRoman"/>
      <w:lvlText w:val="%3."/>
      <w:lvlJc w:val="right"/>
      <w:pPr>
        <w:tabs>
          <w:tab w:val="left" w:pos="1830"/>
        </w:tabs>
        <w:ind w:left="1830" w:hanging="420"/>
      </w:pPr>
      <w:rPr>
        <w:rFonts w:ascii="Times New Roman" w:hAnsi="Times New Roman" w:eastAsia="宋体" w:cs="Times New Roman"/>
        <w:u w:val="none" w:color="auto"/>
      </w:rPr>
    </w:lvl>
    <w:lvl w:ilvl="3" w:tentative="0">
      <w:start w:val="1"/>
      <w:numFmt w:val="decimal"/>
      <w:lvlText w:val="%4."/>
      <w:lvlJc w:val="left"/>
      <w:pPr>
        <w:tabs>
          <w:tab w:val="left" w:pos="2250"/>
        </w:tabs>
        <w:ind w:left="2250" w:hanging="420"/>
      </w:pPr>
      <w:rPr>
        <w:rFonts w:ascii="Times New Roman" w:hAnsi="Times New Roman" w:eastAsia="宋体" w:cs="Times New Roman"/>
        <w:u w:val="none" w:color="auto"/>
      </w:rPr>
    </w:lvl>
    <w:lvl w:ilvl="4" w:tentative="0">
      <w:start w:val="1"/>
      <w:numFmt w:val="lowerLetter"/>
      <w:lvlText w:val="%5)"/>
      <w:lvlJc w:val="left"/>
      <w:pPr>
        <w:tabs>
          <w:tab w:val="left" w:pos="2670"/>
        </w:tabs>
        <w:ind w:left="2670" w:hanging="420"/>
      </w:pPr>
      <w:rPr>
        <w:rFonts w:ascii="Times New Roman" w:hAnsi="Times New Roman" w:eastAsia="宋体" w:cs="Times New Roman"/>
        <w:u w:val="none" w:color="auto"/>
      </w:rPr>
    </w:lvl>
    <w:lvl w:ilvl="5" w:tentative="0">
      <w:start w:val="1"/>
      <w:numFmt w:val="lowerRoman"/>
      <w:lvlText w:val="%6."/>
      <w:lvlJc w:val="right"/>
      <w:pPr>
        <w:tabs>
          <w:tab w:val="left" w:pos="3090"/>
        </w:tabs>
        <w:ind w:left="3090" w:hanging="420"/>
      </w:pPr>
      <w:rPr>
        <w:rFonts w:ascii="Times New Roman" w:hAnsi="Times New Roman" w:eastAsia="宋体" w:cs="Times New Roman"/>
        <w:u w:val="none" w:color="auto"/>
      </w:rPr>
    </w:lvl>
    <w:lvl w:ilvl="6" w:tentative="0">
      <w:start w:val="1"/>
      <w:numFmt w:val="decimal"/>
      <w:lvlText w:val="%7."/>
      <w:lvlJc w:val="left"/>
      <w:pPr>
        <w:tabs>
          <w:tab w:val="left" w:pos="3510"/>
        </w:tabs>
        <w:ind w:left="3510" w:hanging="420"/>
      </w:pPr>
      <w:rPr>
        <w:rFonts w:ascii="Times New Roman" w:hAnsi="Times New Roman" w:eastAsia="宋体" w:cs="Times New Roman"/>
        <w:u w:val="none" w:color="auto"/>
      </w:rPr>
    </w:lvl>
    <w:lvl w:ilvl="7" w:tentative="0">
      <w:start w:val="1"/>
      <w:numFmt w:val="lowerLetter"/>
      <w:lvlText w:val="%8)"/>
      <w:lvlJc w:val="left"/>
      <w:pPr>
        <w:tabs>
          <w:tab w:val="left" w:pos="3930"/>
        </w:tabs>
        <w:ind w:left="3930" w:hanging="420"/>
      </w:pPr>
      <w:rPr>
        <w:rFonts w:ascii="Times New Roman" w:hAnsi="Times New Roman" w:eastAsia="宋体" w:cs="Times New Roman"/>
        <w:u w:val="none" w:color="auto"/>
      </w:rPr>
    </w:lvl>
    <w:lvl w:ilvl="8" w:tentative="0">
      <w:start w:val="1"/>
      <w:numFmt w:val="lowerRoman"/>
      <w:lvlText w:val="%9."/>
      <w:lvlJc w:val="right"/>
      <w:pPr>
        <w:tabs>
          <w:tab w:val="left" w:pos="4350"/>
        </w:tabs>
        <w:ind w:left="4350" w:hanging="420"/>
      </w:pPr>
      <w:rPr>
        <w:rFonts w:ascii="Times New Roman" w:hAnsi="Times New Roman" w:eastAsia="宋体" w:cs="Times New Roman"/>
        <w:u w:val="none" w:color="auto"/>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D1B8A"/>
    <w:rsid w:val="3F4D360D"/>
    <w:rsid w:val="792D1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1"/>
      <w:lang w:val="en-US" w:eastAsia="zh-CN" w:bidi="ar-SA"/>
    </w:rPr>
  </w:style>
  <w:style w:type="paragraph" w:styleId="3">
    <w:name w:val="heading 1"/>
    <w:basedOn w:val="1"/>
    <w:next w:val="1"/>
    <w:link w:val="15"/>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link w:val="16"/>
    <w:qFormat/>
    <w:uiPriority w:val="0"/>
    <w:pPr>
      <w:keepNext/>
      <w:keepLines/>
      <w:spacing w:before="260" w:beforeLines="0" w:after="260" w:afterLines="0" w:line="415" w:lineRule="auto"/>
      <w:outlineLvl w:val="1"/>
    </w:pPr>
    <w:rPr>
      <w:rFonts w:ascii="Arial" w:hAnsi="Arial" w:eastAsia="黑体" w:cs="黑体"/>
      <w:b/>
      <w:bCs/>
      <w:kern w:val="2"/>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after="120" w:afterLines="0"/>
      <w:ind w:left="420" w:leftChars="200"/>
    </w:pPr>
    <w:rPr>
      <w:sz w:val="16"/>
      <w:szCs w:val="16"/>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widowControl/>
      <w:jc w:val="left"/>
    </w:pPr>
    <w:rPr>
      <w:rFonts w:ascii="宋体" w:hAnsi="宋体"/>
      <w:sz w:val="24"/>
      <w:szCs w:val="24"/>
    </w:rPr>
  </w:style>
  <w:style w:type="character" w:styleId="13">
    <w:name w:val="Strong"/>
    <w:qFormat/>
    <w:uiPriority w:val="0"/>
    <w:rPr>
      <w:rFonts w:eastAsia="Times New Roman"/>
      <w:b/>
      <w:bCs/>
      <w:sz w:val="20"/>
      <w:szCs w:val="20"/>
    </w:rPr>
  </w:style>
  <w:style w:type="character" w:customStyle="1" w:styleId="14">
    <w:name w:val="apple-converted-space"/>
    <w:basedOn w:val="12"/>
    <w:qFormat/>
    <w:uiPriority w:val="0"/>
  </w:style>
  <w:style w:type="character" w:customStyle="1" w:styleId="15">
    <w:name w:val="标题 1 字符"/>
    <w:link w:val="3"/>
    <w:qFormat/>
    <w:uiPriority w:val="0"/>
    <w:rPr>
      <w:b/>
      <w:bCs/>
      <w:kern w:val="44"/>
      <w:sz w:val="44"/>
      <w:szCs w:val="44"/>
    </w:rPr>
  </w:style>
  <w:style w:type="character" w:customStyle="1" w:styleId="16">
    <w:name w:val="标题 2 字符"/>
    <w:link w:val="4"/>
    <w:qFormat/>
    <w:uiPriority w:val="0"/>
    <w:rPr>
      <w:rFonts w:ascii="Arial" w:hAnsi="Arial" w:eastAsia="黑体" w:cs="黑体"/>
      <w:b/>
      <w:bCs/>
      <w:kern w:val="2"/>
      <w:sz w:val="32"/>
      <w:szCs w:val="32"/>
    </w:rPr>
  </w:style>
  <w:style w:type="character" w:customStyle="1" w:styleId="17">
    <w:name w:val="font31"/>
    <w:basedOn w:val="12"/>
    <w:uiPriority w:val="0"/>
    <w:rPr>
      <w:rFonts w:hint="eastAsia" w:ascii="宋体" w:hAnsi="宋体" w:eastAsia="宋体" w:cs="宋体"/>
      <w:color w:val="000000"/>
      <w:sz w:val="18"/>
      <w:szCs w:val="18"/>
      <w:u w:val="none"/>
    </w:rPr>
  </w:style>
  <w:style w:type="character" w:customStyle="1" w:styleId="18">
    <w:name w:val="font151"/>
    <w:basedOn w:val="12"/>
    <w:qFormat/>
    <w:uiPriority w:val="0"/>
    <w:rPr>
      <w:rFonts w:hint="default" w:ascii="Arial" w:hAnsi="Arial" w:cs="Arial"/>
      <w:color w:val="000000"/>
      <w:sz w:val="18"/>
      <w:szCs w:val="18"/>
      <w:u w:val="none"/>
    </w:rPr>
  </w:style>
  <w:style w:type="character" w:customStyle="1" w:styleId="19">
    <w:name w:val="font112"/>
    <w:basedOn w:val="12"/>
    <w:uiPriority w:val="0"/>
    <w:rPr>
      <w:rFonts w:hint="eastAsia" w:ascii="宋体" w:hAnsi="宋体" w:eastAsia="宋体" w:cs="宋体"/>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22310</Words>
  <Characters>26073</Characters>
  <Lines>0</Lines>
  <Paragraphs>0</Paragraphs>
  <TotalTime>8</TotalTime>
  <ScaleCrop>false</ScaleCrop>
  <LinksUpToDate>false</LinksUpToDate>
  <CharactersWithSpaces>28242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2022-03-16T02:04:00Z</dcterms:created>
  <dc:creator>采购办</dc:creator>
  <cp:lastModifiedBy>采购办</cp:lastModifiedBy>
  <dcterms:modified xsi:type="dcterms:W3CDTF">2022-03-18T03:41:36Z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CEC9FC055AC24C27AEAC3F022E020D78</vt:lpwstr>
  </property>
</Properties>
</file>